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D47309" w:rsidP="003E7FD2">
      <w:pPr>
        <w:jc w:val="center"/>
        <w:rPr>
          <w:rFonts w:cs="2  Titr"/>
          <w:b/>
          <w:bCs/>
          <w:rtl/>
        </w:rPr>
      </w:pPr>
      <w:r>
        <w:rPr>
          <w:rFonts w:cs="B Titr"/>
          <w:noProof/>
          <w:sz w:val="40"/>
          <w:szCs w:val="40"/>
          <w:rtl/>
          <w:lang w:bidi="ar-SA"/>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1173480</wp:posOffset>
                </wp:positionV>
                <wp:extent cx="7677785" cy="3822065"/>
                <wp:effectExtent l="2800350" t="0" r="0"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7F719B" w:rsidRDefault="007F719B" w:rsidP="003E7FD2">
                            <w:pPr>
                              <w:rPr>
                                <w:rtl/>
                              </w:rPr>
                            </w:pPr>
                          </w:p>
                          <w:p w:rsidR="007F719B" w:rsidRPr="002E0AF2" w:rsidRDefault="007F719B" w:rsidP="003E7FD2">
                            <w:pPr>
                              <w:rPr>
                                <w:sz w:val="6"/>
                                <w:szCs w:val="10"/>
                                <w:rtl/>
                              </w:rPr>
                            </w:pPr>
                          </w:p>
                          <w:p w:rsidR="007F719B" w:rsidRDefault="007F719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sidR="00AA1904">
                              <w:rPr>
                                <w:rFonts w:cs="B Titr" w:hint="cs"/>
                                <w:sz w:val="40"/>
                                <w:szCs w:val="40"/>
                                <w:rtl/>
                              </w:rPr>
                              <w:t>سازندگان داخلی</w:t>
                            </w:r>
                            <w:r w:rsidRPr="00875914">
                              <w:rPr>
                                <w:rFonts w:cs="B Titr" w:hint="cs"/>
                                <w:sz w:val="40"/>
                                <w:szCs w:val="40"/>
                                <w:rtl/>
                              </w:rPr>
                              <w:t xml:space="preserve"> </w:t>
                            </w:r>
                          </w:p>
                          <w:p w:rsidR="007F719B" w:rsidRPr="00077C39" w:rsidRDefault="007F719B"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7F719B" w:rsidRPr="00A90D79" w:rsidRDefault="007F719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7F719B" w:rsidRDefault="007F719B" w:rsidP="003E7FD2">
                      <w:pPr>
                        <w:rPr>
                          <w:rtl/>
                        </w:rPr>
                      </w:pPr>
                    </w:p>
                    <w:p w:rsidR="007F719B" w:rsidRPr="002E0AF2" w:rsidRDefault="007F719B" w:rsidP="003E7FD2">
                      <w:pPr>
                        <w:rPr>
                          <w:sz w:val="6"/>
                          <w:szCs w:val="10"/>
                          <w:rtl/>
                        </w:rPr>
                      </w:pPr>
                    </w:p>
                    <w:p w:rsidR="007F719B" w:rsidRDefault="007F719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sidR="00AA1904">
                        <w:rPr>
                          <w:rFonts w:cs="B Titr" w:hint="cs"/>
                          <w:sz w:val="40"/>
                          <w:szCs w:val="40"/>
                          <w:rtl/>
                        </w:rPr>
                        <w:t>سازندگان داخلی</w:t>
                      </w:r>
                      <w:r w:rsidRPr="00875914">
                        <w:rPr>
                          <w:rFonts w:cs="B Titr" w:hint="cs"/>
                          <w:sz w:val="40"/>
                          <w:szCs w:val="40"/>
                          <w:rtl/>
                        </w:rPr>
                        <w:t xml:space="preserve"> </w:t>
                      </w:r>
                    </w:p>
                    <w:p w:rsidR="007F719B" w:rsidRPr="00077C39" w:rsidRDefault="007F719B"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7F719B" w:rsidRPr="00A90D79" w:rsidRDefault="007F719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22EC2"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B22EC2" w:rsidRPr="001847E0">
              <w:rPr>
                <w:rFonts w:ascii="Tahoma" w:hAnsi="Tahoma" w:cs="Mitra" w:hint="cs"/>
                <w:color w:val="000000"/>
                <w:sz w:val="26"/>
                <w:szCs w:val="26"/>
                <w:rtl/>
                <w:lang w:bidi="ar-SA"/>
              </w:rPr>
              <w:t xml:space="preserve">جنوبي </w:t>
            </w:r>
            <w:r w:rsidR="00B22EC2" w:rsidRPr="001847E0">
              <w:rPr>
                <w:rFonts w:ascii="Tahoma" w:hAnsi="Tahoma" w:cs="Mitra"/>
                <w:color w:val="000000"/>
                <w:sz w:val="26"/>
                <w:szCs w:val="26"/>
                <w:rtl/>
                <w:lang w:bidi="ar-SA"/>
              </w:rPr>
              <w:t>–</w:t>
            </w:r>
            <w:r w:rsidR="00B22EC2" w:rsidRPr="001847E0">
              <w:rPr>
                <w:rFonts w:ascii="Tahoma" w:hAnsi="Tahoma" w:cs="Mitra" w:hint="cs"/>
                <w:color w:val="000000"/>
                <w:sz w:val="26"/>
                <w:szCs w:val="26"/>
                <w:rtl/>
                <w:lang w:bidi="ar-SA"/>
              </w:rPr>
              <w:t xml:space="preserve"> پالايشگاه سوم ،فاز 4و5 دبيرخانه كميسيون مناقصات</w:t>
            </w:r>
            <w:r w:rsidR="00B22EC2">
              <w:rPr>
                <w:rFonts w:ascii="Tahoma" w:hAnsi="Tahoma" w:cs="Mitra" w:hint="cs"/>
                <w:color w:val="000000"/>
                <w:sz w:val="26"/>
                <w:szCs w:val="26"/>
                <w:rtl/>
                <w:lang w:bidi="ar-SA"/>
              </w:rPr>
              <w:t xml:space="preserve"> و كميته فني و بازرگاني</w:t>
            </w:r>
          </w:p>
          <w:p w:rsidR="007170AF" w:rsidRPr="00446D14" w:rsidRDefault="007170AF" w:rsidP="00821F6A">
            <w:pPr>
              <w:rPr>
                <w:rFonts w:cs="B Nazanin"/>
                <w:b/>
                <w:bCs/>
                <w:rtl/>
              </w:rPr>
            </w:pPr>
            <w:r w:rsidRPr="00446D14">
              <w:rPr>
                <w:rFonts w:cs="B Titr" w:hint="cs"/>
                <w:b/>
                <w:bCs/>
                <w:rtl/>
              </w:rPr>
              <w:t>تلفن :</w:t>
            </w:r>
            <w:r w:rsidR="00B45D49">
              <w:rPr>
                <w:rFonts w:cs="B Nazanin" w:hint="cs"/>
                <w:b/>
                <w:bCs/>
                <w:rtl/>
              </w:rPr>
              <w:t xml:space="preserve">  </w:t>
            </w:r>
            <w:r w:rsidR="00821F6A">
              <w:rPr>
                <w:rFonts w:cs="B Nazanin"/>
                <w:b/>
                <w:bCs/>
              </w:rPr>
              <w:t>07731315037</w:t>
            </w:r>
            <w:r w:rsidR="00B22EC2">
              <w:rPr>
                <w:rFonts w:cs="B Nazanin" w:hint="cs"/>
                <w:b/>
                <w:bCs/>
                <w:rtl/>
              </w:rPr>
              <w:t>-</w:t>
            </w:r>
            <w:r w:rsidR="00821F6A">
              <w:rPr>
                <w:rFonts w:cs="B Nazanin"/>
                <w:b/>
                <w:bCs/>
              </w:rPr>
              <w:t>07731315118</w:t>
            </w:r>
            <w:r w:rsidR="00B22EC2">
              <w:rPr>
                <w:rFonts w:cs="B Nazanin" w:hint="cs"/>
                <w:b/>
                <w:bCs/>
                <w:rtl/>
              </w:rPr>
              <w:t>-</w:t>
            </w:r>
            <w:r w:rsidR="00821F6A">
              <w:rPr>
                <w:rFonts w:cs="B Nazanin"/>
                <w:b/>
                <w:bCs/>
              </w:rPr>
              <w:t>07731315023</w:t>
            </w:r>
          </w:p>
        </w:tc>
        <w:tc>
          <w:tcPr>
            <w:tcW w:w="7550" w:type="dxa"/>
            <w:tcBorders>
              <w:top w:val="single" w:sz="12" w:space="0" w:color="auto"/>
              <w:bottom w:val="single" w:sz="12" w:space="0" w:color="auto"/>
              <w:right w:val="single" w:sz="12" w:space="0" w:color="auto"/>
            </w:tcBorders>
          </w:tcPr>
          <w:p w:rsidR="00C87928" w:rsidRPr="00446D14" w:rsidRDefault="007170AF" w:rsidP="00071D50">
            <w:pPr>
              <w:rPr>
                <w:rFonts w:cs="B Titr"/>
              </w:rPr>
            </w:pPr>
            <w:r w:rsidRPr="00446D14">
              <w:rPr>
                <w:rFonts w:cs="B Titr" w:hint="cs"/>
                <w:rtl/>
              </w:rPr>
              <w:t>شماره مناقصه :</w:t>
            </w:r>
            <w:r w:rsidR="006D0314">
              <w:rPr>
                <w:rFonts w:cs="B Titr" w:hint="cs"/>
                <w:rtl/>
              </w:rPr>
              <w:t xml:space="preserve">      </w:t>
            </w:r>
            <w:r w:rsidR="00933DCC" w:rsidRPr="00071D50">
              <w:rPr>
                <w:rFonts w:cs="B Titr"/>
              </w:rPr>
              <w:t>98</w:t>
            </w:r>
            <w:r w:rsidR="00E8047C" w:rsidRPr="00071D50">
              <w:rPr>
                <w:rFonts w:cs="B Titr"/>
              </w:rPr>
              <w:t>/</w:t>
            </w:r>
            <w:r w:rsidR="001C2363">
              <w:rPr>
                <w:rFonts w:cs="B Titr"/>
              </w:rPr>
              <w:t>012</w:t>
            </w:r>
            <w:r w:rsidR="00FA3295" w:rsidRPr="00071D50">
              <w:rPr>
                <w:rFonts w:cs="B Titr"/>
              </w:rPr>
              <w:t xml:space="preserve">  </w:t>
            </w:r>
            <w:r w:rsidR="00E8047C" w:rsidRPr="00071D50">
              <w:rPr>
                <w:rFonts w:cs="B Titr"/>
              </w:rPr>
              <w:t>R3MO</w:t>
            </w:r>
            <w:r w:rsidR="006D0314">
              <w:rPr>
                <w:rFonts w:cs="B Titr" w:hint="cs"/>
                <w:rtl/>
              </w:rPr>
              <w:t xml:space="preserve"> </w:t>
            </w:r>
            <w:r w:rsidR="00A673E8">
              <w:rPr>
                <w:rFonts w:cs="B Titr" w:hint="cs"/>
                <w:rtl/>
              </w:rPr>
              <w:t xml:space="preserve">               </w:t>
            </w:r>
            <w:r w:rsidR="0094728A" w:rsidRPr="00446D14">
              <w:rPr>
                <w:rFonts w:cs="B Titr" w:hint="cs"/>
                <w:rtl/>
              </w:rPr>
              <w:t xml:space="preserve">شماره </w:t>
            </w:r>
            <w:r w:rsidR="0094728A" w:rsidRPr="00FA3295">
              <w:rPr>
                <w:rFonts w:cs="B Titr" w:hint="cs"/>
                <w:rtl/>
              </w:rPr>
              <w:t>تقاضا:</w:t>
            </w:r>
            <w:r w:rsidR="00254611" w:rsidRPr="00FA3295">
              <w:rPr>
                <w:rFonts w:asciiTheme="majorBidi" w:eastAsia="Times New Roman" w:hAnsiTheme="majorBidi" w:cs="Yagut" w:hint="cs"/>
                <w:b/>
                <w:bCs/>
                <w:sz w:val="20"/>
                <w:szCs w:val="20"/>
                <w:rtl/>
              </w:rPr>
              <w:t xml:space="preserve"> </w:t>
            </w:r>
            <w:r w:rsidR="001C2363">
              <w:rPr>
                <w:rFonts w:cs="Yagut"/>
                <w:color w:val="000000"/>
                <w:sz w:val="23"/>
                <w:szCs w:val="23"/>
                <w:u w:val="single"/>
              </w:rPr>
              <w:t>3311898102</w:t>
            </w:r>
            <w:r w:rsidR="00B22EC2" w:rsidRPr="00FA3295">
              <w:rPr>
                <w:rFonts w:cs="Yagut"/>
                <w:color w:val="000000"/>
                <w:sz w:val="23"/>
                <w:szCs w:val="23"/>
                <w:u w:val="single"/>
              </w:rPr>
              <w:t>-</w:t>
            </w:r>
            <w:r w:rsidR="00933DCC">
              <w:rPr>
                <w:rFonts w:cs="Yagut"/>
                <w:color w:val="000000"/>
                <w:sz w:val="23"/>
                <w:szCs w:val="23"/>
                <w:u w:val="single"/>
              </w:rPr>
              <w:t>G</w:t>
            </w:r>
            <w:r w:rsidR="00B22EC2" w:rsidRPr="00FA3295">
              <w:rPr>
                <w:rFonts w:cs="Yagut"/>
                <w:color w:val="000000"/>
                <w:sz w:val="23"/>
                <w:szCs w:val="23"/>
                <w:u w:val="single"/>
              </w:rPr>
              <w:t>R3</w:t>
            </w:r>
            <w:r w:rsidR="00B22EC2" w:rsidRPr="00FA3295">
              <w:rPr>
                <w:rFonts w:cs="Yagut" w:hint="cs"/>
                <w:color w:val="000000"/>
                <w:sz w:val="23"/>
                <w:szCs w:val="23"/>
                <w:u w:val="single"/>
                <w:rtl/>
              </w:rPr>
              <w:t xml:space="preserve"> </w:t>
            </w:r>
            <w:r w:rsidR="00B22EC2" w:rsidRPr="00FA3295">
              <w:rPr>
                <w:rFonts w:cs="Yagut"/>
                <w:color w:val="000000"/>
                <w:sz w:val="23"/>
                <w:szCs w:val="23"/>
                <w:u w:val="single"/>
              </w:rPr>
              <w:t>MO-</w:t>
            </w:r>
          </w:p>
          <w:p w:rsidR="007170AF" w:rsidRDefault="007170AF" w:rsidP="00933DCC">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1C2363">
              <w:rPr>
                <w:rFonts w:cs="Yagut" w:hint="cs"/>
                <w:sz w:val="20"/>
                <w:szCs w:val="20"/>
                <w:rtl/>
              </w:rPr>
              <w:t>ساخت, نصب و راه اندازي پكيچ واحد گوگرد</w:t>
            </w:r>
          </w:p>
          <w:p w:rsidR="00242C2D" w:rsidRDefault="00242C2D" w:rsidP="00372950">
            <w:pPr>
              <w:jc w:val="both"/>
              <w:rPr>
                <w:rFonts w:cs="B Titr"/>
                <w:rtl/>
              </w:rPr>
            </w:pPr>
            <w:r>
              <w:rPr>
                <w:rFonts w:cs="B Titr" w:hint="cs"/>
                <w:rtl/>
              </w:rPr>
              <w:t xml:space="preserve">برآورد مالي : </w:t>
            </w:r>
            <w:r w:rsidR="00A673E8">
              <w:rPr>
                <w:rFonts w:cs="B Titr" w:hint="cs"/>
                <w:rtl/>
              </w:rPr>
              <w:t xml:space="preserve">   </w:t>
            </w:r>
          </w:p>
          <w:p w:rsidR="00052474" w:rsidRPr="00446D14" w:rsidRDefault="00052474" w:rsidP="007F719B">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w:t>
            </w:r>
            <w:r w:rsidRPr="00372950">
              <w:rPr>
                <w:rFonts w:cs="B Titr" w:hint="cs"/>
                <w:rtl/>
              </w:rPr>
              <w:t xml:space="preserve">كار : </w:t>
            </w:r>
            <w:r w:rsidR="007F719B">
              <w:rPr>
                <w:rFonts w:cs="B Titr" w:hint="cs"/>
                <w:rtl/>
              </w:rPr>
              <w:t xml:space="preserve">    640</w:t>
            </w:r>
            <w:r w:rsidR="00B22EC2" w:rsidRPr="00372950">
              <w:rPr>
                <w:rFonts w:cs="B Titr" w:hint="cs"/>
                <w:rtl/>
              </w:rPr>
              <w:t>/</w:t>
            </w:r>
            <w:r w:rsidR="007F719B">
              <w:rPr>
                <w:rFonts w:cs="B Titr" w:hint="cs"/>
                <w:rtl/>
              </w:rPr>
              <w:t>776</w:t>
            </w:r>
            <w:r w:rsidR="001C2363">
              <w:rPr>
                <w:rFonts w:cs="B Titr" w:hint="cs"/>
                <w:rtl/>
              </w:rPr>
              <w:t>/</w:t>
            </w:r>
            <w:r w:rsidR="007F719B">
              <w:rPr>
                <w:rFonts w:cs="B Titr" w:hint="cs"/>
                <w:rtl/>
              </w:rPr>
              <w:t>658</w:t>
            </w:r>
            <w:r w:rsidR="00B22EC2" w:rsidRPr="00372950">
              <w:rPr>
                <w:rFonts w:cs="B Titr" w:hint="cs"/>
                <w:rtl/>
              </w:rPr>
              <w:t>/</w:t>
            </w:r>
            <w:r w:rsidR="007F719B">
              <w:rPr>
                <w:rFonts w:cs="B Titr" w:hint="cs"/>
                <w:rtl/>
              </w:rPr>
              <w:t>10</w:t>
            </w:r>
            <w:r w:rsidR="00B22EC2">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933DC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B22EC2">
              <w:rPr>
                <w:rFonts w:ascii="BZar" w:cs="B Nazanin" w:hint="cs"/>
                <w:b/>
                <w:bCs/>
                <w:rtl/>
              </w:rPr>
              <w:t>انضمام</w:t>
            </w:r>
            <w:r w:rsidRPr="00B22EC2">
              <w:rPr>
                <w:rFonts w:ascii="BZar" w:cs="B Nazanin"/>
                <w:b/>
                <w:bCs/>
              </w:rPr>
              <w:t xml:space="preserve"> </w:t>
            </w:r>
            <w:r w:rsidRPr="00B22EC2">
              <w:rPr>
                <w:rFonts w:ascii="BZar" w:cs="B Nazanin" w:hint="cs"/>
                <w:b/>
                <w:bCs/>
                <w:rtl/>
              </w:rPr>
              <w:t>مدارك</w:t>
            </w:r>
            <w:r w:rsidRPr="00B22EC2">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B22EC2">
              <w:rPr>
                <w:rFonts w:ascii="BZar" w:cs="B Nazanin" w:hint="cs"/>
                <w:b/>
                <w:bCs/>
                <w:rtl/>
              </w:rPr>
              <w:t>ا</w:t>
            </w:r>
            <w:r w:rsidR="00B22EC2" w:rsidRPr="00B22EC2">
              <w:rPr>
                <w:rFonts w:ascii="BZar" w:cs="B Nazanin" w:hint="cs"/>
                <w:b/>
                <w:bCs/>
                <w:rtl/>
              </w:rPr>
              <w:t xml:space="preserve"> استان بوشهر - بندر عسلويه - منطقه ويژه انرژي اقتصادي پارس - شركت مجتمع گاز پارس جنوبي </w:t>
            </w:r>
            <w:r w:rsidR="00B22EC2" w:rsidRPr="00B22EC2">
              <w:rPr>
                <w:rFonts w:ascii="Times New Roman" w:hAnsi="Times New Roman" w:cs="Times New Roman" w:hint="cs"/>
                <w:b/>
                <w:bCs/>
                <w:rtl/>
              </w:rPr>
              <w:t>–</w:t>
            </w:r>
            <w:r w:rsidR="00B22EC2" w:rsidRPr="00B22EC2">
              <w:rPr>
                <w:rFonts w:ascii="BZar" w:cs="B Nazanin" w:hint="cs"/>
                <w:b/>
                <w:bCs/>
                <w:rtl/>
              </w:rPr>
              <w:t xml:space="preserve"> پالايشگاه سوم ،فاز 4و5 دبيرخانه كميسيون مناقصات و كميته فني و بازرگاني</w:t>
            </w:r>
            <w:r w:rsidR="00B22EC2" w:rsidRPr="00490B1D">
              <w:rPr>
                <w:rFonts w:ascii="Tahoma" w:hAnsi="Tahoma" w:cs="Mitra" w:hint="cs"/>
                <w:color w:val="000000"/>
                <w:sz w:val="26"/>
                <w:szCs w:val="26"/>
                <w:rtl/>
                <w:lang w:bidi="ar-SA"/>
              </w:rPr>
              <w:t xml:space="preserve"> </w:t>
            </w:r>
            <w:r w:rsidR="00B22EC2">
              <w:rPr>
                <w:rFonts w:ascii="BZar" w:cs="B Nazanin" w:hint="cs"/>
                <w:b/>
                <w:bCs/>
                <w:rtl/>
              </w:rPr>
              <w:t>ارسال گردد.</w:t>
            </w:r>
            <w:r w:rsidR="00B22EC2" w:rsidRPr="00C61383">
              <w:rPr>
                <w:rFonts w:ascii="BZar" w:cs="B Nazanin" w:hint="cs"/>
                <w:b/>
                <w:bCs/>
                <w:rtl/>
              </w:rPr>
              <w:t xml:space="preserve"> از</w:t>
            </w:r>
            <w:r w:rsidR="00B22EC2" w:rsidRPr="00C61383">
              <w:rPr>
                <w:rFonts w:ascii="BZar" w:cs="B Nazanin"/>
                <w:b/>
                <w:bCs/>
              </w:rPr>
              <w:t xml:space="preserve"> </w:t>
            </w:r>
            <w:r w:rsidR="00B22EC2" w:rsidRPr="00C61383">
              <w:rPr>
                <w:rFonts w:ascii="BZar" w:cs="B Nazanin" w:hint="cs"/>
                <w:b/>
                <w:bCs/>
                <w:rtl/>
              </w:rPr>
              <w:t>مناقصه</w:t>
            </w:r>
            <w:r w:rsidR="00B22EC2" w:rsidRPr="00C61383">
              <w:rPr>
                <w:rFonts w:ascii="BZar" w:cs="B Nazanin"/>
                <w:b/>
                <w:bCs/>
              </w:rPr>
              <w:t xml:space="preserve"> </w:t>
            </w:r>
            <w:r w:rsidR="00B22EC2" w:rsidRPr="00C61383">
              <w:rPr>
                <w:rFonts w:ascii="BZar" w:cs="B Nazanin" w:hint="cs"/>
                <w:b/>
                <w:bCs/>
                <w:rtl/>
              </w:rPr>
              <w:t>گران</w:t>
            </w:r>
            <w:r w:rsidR="00B22EC2" w:rsidRPr="00C61383">
              <w:rPr>
                <w:rFonts w:ascii="BZar" w:cs="B Nazanin"/>
                <w:b/>
                <w:bCs/>
              </w:rPr>
              <w:t xml:space="preserve"> </w:t>
            </w:r>
            <w:r w:rsidR="00B22EC2" w:rsidRPr="00C61383">
              <w:rPr>
                <w:rFonts w:ascii="BZar" w:cs="B Nazanin" w:hint="cs"/>
                <w:b/>
                <w:bCs/>
                <w:rtl/>
              </w:rPr>
              <w:t>محترم</w:t>
            </w:r>
            <w:r w:rsidR="00B22EC2" w:rsidRPr="00C61383">
              <w:rPr>
                <w:rFonts w:ascii="BZar" w:cs="B Nazanin"/>
                <w:b/>
                <w:bCs/>
              </w:rPr>
              <w:t xml:space="preserve"> </w:t>
            </w:r>
            <w:r w:rsidR="00B22EC2" w:rsidRPr="00C61383">
              <w:rPr>
                <w:rFonts w:ascii="BZar" w:cs="B Nazanin" w:hint="cs"/>
                <w:b/>
                <w:bCs/>
                <w:rtl/>
              </w:rPr>
              <w:t>خواهشمند</w:t>
            </w:r>
            <w:r w:rsidR="00B22EC2" w:rsidRPr="00C61383">
              <w:rPr>
                <w:rFonts w:ascii="BZar" w:cs="B Nazanin"/>
                <w:b/>
                <w:bCs/>
              </w:rPr>
              <w:t xml:space="preserve"> </w:t>
            </w:r>
            <w:r w:rsidR="00B22EC2" w:rsidRPr="00C61383">
              <w:rPr>
                <w:rFonts w:ascii="BZar" w:cs="B Nazanin" w:hint="cs"/>
                <w:b/>
                <w:bCs/>
                <w:rtl/>
              </w:rPr>
              <w:t>است</w:t>
            </w:r>
            <w:r w:rsidR="00B22EC2" w:rsidRPr="00C61383">
              <w:rPr>
                <w:rFonts w:ascii="BZar" w:cs="B Nazanin"/>
                <w:b/>
                <w:bCs/>
              </w:rPr>
              <w:t xml:space="preserve"> </w:t>
            </w:r>
            <w:r w:rsidR="00B22EC2" w:rsidRPr="00C61383">
              <w:rPr>
                <w:rFonts w:ascii="BZar" w:cs="B Nazanin" w:hint="cs"/>
                <w:b/>
                <w:bCs/>
                <w:rtl/>
              </w:rPr>
              <w:t>برگه</w:t>
            </w:r>
            <w:r w:rsidR="00B22EC2" w:rsidRPr="00C61383">
              <w:rPr>
                <w:rFonts w:ascii="BZar" w:cs="B Nazanin"/>
                <w:b/>
                <w:bCs/>
              </w:rPr>
              <w:t xml:space="preserve"> </w:t>
            </w:r>
            <w:r w:rsidR="00B22EC2" w:rsidRPr="00C61383">
              <w:rPr>
                <w:rFonts w:ascii="BZar" w:cs="B Nazanin" w:hint="cs"/>
                <w:b/>
                <w:bCs/>
                <w:rtl/>
              </w:rPr>
              <w:t>هاي</w:t>
            </w:r>
            <w:r w:rsidR="00B22EC2" w:rsidRPr="00C61383">
              <w:rPr>
                <w:rFonts w:ascii="BZar" w:cs="B Nazanin"/>
                <w:b/>
                <w:bCs/>
              </w:rPr>
              <w:t xml:space="preserve"> </w:t>
            </w:r>
            <w:r w:rsidR="00B22EC2" w:rsidRPr="00C61383">
              <w:rPr>
                <w:rFonts w:ascii="BZar" w:cs="B Nazanin" w:hint="cs"/>
                <w:b/>
                <w:bCs/>
                <w:rtl/>
              </w:rPr>
              <w:t>تکمیل</w:t>
            </w:r>
            <w:r w:rsidR="00B22EC2" w:rsidRPr="00C61383">
              <w:rPr>
                <w:rFonts w:ascii="BZar" w:cs="B Nazanin"/>
                <w:b/>
                <w:bCs/>
              </w:rPr>
              <w:t xml:space="preserve"> </w:t>
            </w:r>
            <w:r w:rsidR="00B22EC2" w:rsidRPr="00C61383">
              <w:rPr>
                <w:rFonts w:ascii="BZar" w:cs="B Nazanin" w:hint="cs"/>
                <w:b/>
                <w:bCs/>
                <w:rtl/>
              </w:rPr>
              <w:t>شده</w:t>
            </w:r>
            <w:r w:rsidR="00B22EC2" w:rsidRPr="00C61383">
              <w:rPr>
                <w:rFonts w:ascii="BZar" w:cs="B Nazanin"/>
                <w:b/>
                <w:bCs/>
              </w:rPr>
              <w:t xml:space="preserve"> </w:t>
            </w:r>
            <w:r w:rsidR="00B22EC2" w:rsidRPr="00C61383">
              <w:rPr>
                <w:rFonts w:ascii="BZar" w:cs="B Nazanin" w:hint="cs"/>
                <w:b/>
                <w:bCs/>
                <w:rtl/>
              </w:rPr>
              <w:t>استعلام</w:t>
            </w:r>
            <w:r w:rsidR="00B22EC2" w:rsidRPr="00C61383">
              <w:rPr>
                <w:rFonts w:ascii="BZar" w:cs="B Nazanin"/>
                <w:b/>
                <w:bCs/>
              </w:rPr>
              <w:t xml:space="preserve"> </w:t>
            </w:r>
            <w:r w:rsidR="00B22EC2" w:rsidRPr="00C61383">
              <w:rPr>
                <w:rFonts w:ascii="BZar" w:cs="B Nazanin" w:hint="cs"/>
                <w:b/>
                <w:bCs/>
                <w:rtl/>
              </w:rPr>
              <w:t>ارزیابی</w:t>
            </w:r>
            <w:r w:rsidR="00B22EC2" w:rsidRPr="00C61383">
              <w:rPr>
                <w:rFonts w:ascii="BZar" w:cs="B Nazanin"/>
                <w:b/>
                <w:bCs/>
              </w:rPr>
              <w:t xml:space="preserve"> </w:t>
            </w:r>
            <w:r w:rsidR="00B22EC2" w:rsidRPr="00C61383">
              <w:rPr>
                <w:rFonts w:ascii="BZar" w:cs="B Nazanin" w:hint="cs"/>
                <w:b/>
                <w:bCs/>
                <w:rtl/>
              </w:rPr>
              <w:t>کیفی،</w:t>
            </w:r>
            <w:r w:rsidR="00B22EC2" w:rsidRPr="00C61383">
              <w:rPr>
                <w:rFonts w:ascii="BZar" w:cs="B Nazanin"/>
                <w:b/>
                <w:bCs/>
              </w:rPr>
              <w:t xml:space="preserve"> </w:t>
            </w:r>
            <w:r w:rsidR="00B22EC2" w:rsidRPr="00C61383">
              <w:rPr>
                <w:rFonts w:ascii="BZar" w:cs="B Nazanin" w:hint="cs"/>
                <w:b/>
                <w:bCs/>
                <w:rtl/>
              </w:rPr>
              <w:t>مدارك</w:t>
            </w:r>
            <w:r w:rsidR="00B22EC2" w:rsidRPr="00C61383">
              <w:rPr>
                <w:rFonts w:ascii="BZar" w:cs="B Nazanin"/>
                <w:b/>
                <w:bCs/>
              </w:rPr>
              <w:t xml:space="preserve"> </w:t>
            </w:r>
            <w:r w:rsidR="00B22EC2" w:rsidRPr="00C61383">
              <w:rPr>
                <w:rFonts w:ascii="BZar" w:cs="B Nazanin" w:hint="cs"/>
                <w:b/>
                <w:bCs/>
                <w:rtl/>
              </w:rPr>
              <w:t>و</w:t>
            </w:r>
            <w:r w:rsidR="00B22EC2" w:rsidRPr="00C61383">
              <w:rPr>
                <w:rFonts w:ascii="BZar" w:cs="B Nazanin"/>
                <w:b/>
                <w:bCs/>
              </w:rPr>
              <w:t xml:space="preserve"> </w:t>
            </w:r>
            <w:r w:rsidR="00B22EC2" w:rsidRPr="00C61383">
              <w:rPr>
                <w:rFonts w:ascii="BZar" w:cs="B Nazanin" w:hint="cs"/>
                <w:b/>
                <w:bCs/>
                <w:rtl/>
              </w:rPr>
              <w:t>مستندات</w:t>
            </w:r>
            <w:r w:rsidR="00B22EC2" w:rsidRPr="00C61383">
              <w:rPr>
                <w:rFonts w:ascii="BZar" w:cs="B Nazanin"/>
                <w:b/>
                <w:bCs/>
              </w:rPr>
              <w:t xml:space="preserve"> </w:t>
            </w:r>
            <w:r w:rsidR="00B22EC2" w:rsidRPr="00C61383">
              <w:rPr>
                <w:rFonts w:ascii="BZar" w:cs="B Nazanin" w:hint="cs"/>
                <w:b/>
                <w:bCs/>
                <w:rtl/>
              </w:rPr>
              <w:t>مورد</w:t>
            </w:r>
            <w:r w:rsidR="00B22EC2" w:rsidRPr="00C61383">
              <w:rPr>
                <w:rFonts w:ascii="BZar" w:cs="B Nazanin"/>
                <w:b/>
                <w:bCs/>
              </w:rPr>
              <w:t xml:space="preserve"> </w:t>
            </w:r>
            <w:r w:rsidR="00B22EC2" w:rsidRPr="00C61383">
              <w:rPr>
                <w:rFonts w:ascii="BZar" w:cs="B Nazanin" w:hint="cs"/>
                <w:b/>
                <w:bCs/>
                <w:rtl/>
              </w:rPr>
              <w:t>نیاز</w:t>
            </w:r>
            <w:r w:rsidR="00B22EC2" w:rsidRPr="00C61383">
              <w:rPr>
                <w:rFonts w:ascii="BZar" w:cs="B Nazanin"/>
                <w:b/>
                <w:bCs/>
              </w:rPr>
              <w:t xml:space="preserve"> </w:t>
            </w:r>
            <w:r w:rsidR="00B22EC2" w:rsidRPr="00C61383">
              <w:rPr>
                <w:rFonts w:ascii="BZar" w:cs="B Nazanin" w:hint="cs"/>
                <w:b/>
                <w:bCs/>
                <w:rtl/>
              </w:rPr>
              <w:t>را</w:t>
            </w:r>
            <w:r w:rsidR="00B22EC2" w:rsidRPr="00C61383">
              <w:rPr>
                <w:rFonts w:ascii="BZar" w:cs="B Nazanin"/>
                <w:b/>
                <w:bCs/>
              </w:rPr>
              <w:t xml:space="preserve"> </w:t>
            </w:r>
            <w:r w:rsidR="00B22EC2" w:rsidRPr="00C61383">
              <w:rPr>
                <w:rFonts w:ascii="BZar" w:cs="B Nazanin" w:hint="cs"/>
                <w:b/>
                <w:bCs/>
                <w:rtl/>
              </w:rPr>
              <w:t>به</w:t>
            </w:r>
            <w:r w:rsidR="00B22EC2" w:rsidRPr="00C61383">
              <w:rPr>
                <w:rFonts w:ascii="BZar" w:cs="B Nazanin"/>
                <w:b/>
                <w:bCs/>
              </w:rPr>
              <w:t xml:space="preserve"> </w:t>
            </w:r>
            <w:r w:rsidR="00B22EC2" w:rsidRPr="00C61383">
              <w:rPr>
                <w:rFonts w:ascii="BZar" w:cs="B Nazanin" w:hint="cs"/>
                <w:b/>
                <w:bCs/>
                <w:rtl/>
              </w:rPr>
              <w:t>صورت</w:t>
            </w:r>
            <w:r w:rsidR="00B22EC2" w:rsidRPr="00C61383">
              <w:rPr>
                <w:rFonts w:ascii="BZar" w:cs="B Nazanin"/>
                <w:b/>
                <w:bCs/>
              </w:rPr>
              <w:t xml:space="preserve"> </w:t>
            </w:r>
            <w:r w:rsidR="00B22EC2" w:rsidRPr="00C61383">
              <w:rPr>
                <w:rFonts w:ascii="BZar" w:cs="B Nazanin" w:hint="cs"/>
                <w:b/>
                <w:bCs/>
                <w:rtl/>
              </w:rPr>
              <w:t>منظم</w:t>
            </w:r>
            <w:r w:rsidR="00B22EC2" w:rsidRPr="00C36E33">
              <w:rPr>
                <w:rFonts w:ascii="BZar" w:cs="B Nazanin"/>
                <w:b/>
                <w:bCs/>
              </w:rPr>
              <w:t xml:space="preserve"> </w:t>
            </w:r>
            <w:r w:rsidR="00B22EC2" w:rsidRPr="00C36E33">
              <w:rPr>
                <w:rFonts w:ascii="BZar" w:cs="B Nazanin" w:hint="cs"/>
                <w:b/>
                <w:bCs/>
                <w:rtl/>
              </w:rPr>
              <w:t>و</w:t>
            </w:r>
            <w:r w:rsidR="00B22EC2" w:rsidRPr="00C36E33">
              <w:rPr>
                <w:rFonts w:ascii="BZar" w:cs="B Nazanin"/>
                <w:b/>
                <w:bCs/>
              </w:rPr>
              <w:t xml:space="preserve"> </w:t>
            </w:r>
            <w:r w:rsidR="00B22EC2" w:rsidRPr="00C36E33">
              <w:rPr>
                <w:rFonts w:ascii="BZar" w:cs="B Nazanin" w:hint="cs"/>
                <w:b/>
                <w:bCs/>
                <w:rtl/>
              </w:rPr>
              <w:t>جداگانه</w:t>
            </w:r>
            <w:r w:rsidR="00B22EC2" w:rsidRPr="00C36E33">
              <w:rPr>
                <w:rFonts w:ascii="BZar" w:cs="B Nazanin"/>
                <w:b/>
                <w:bCs/>
              </w:rPr>
              <w:t xml:space="preserve"> </w:t>
            </w:r>
            <w:r w:rsidR="00B22EC2" w:rsidRPr="00C36E33">
              <w:rPr>
                <w:rFonts w:ascii="BZar" w:cs="B Nazanin" w:hint="cs"/>
                <w:b/>
                <w:bCs/>
                <w:rtl/>
              </w:rPr>
              <w:t>وبه ترتیب</w:t>
            </w:r>
            <w:r w:rsidR="00B22EC2" w:rsidRPr="00C36E33">
              <w:rPr>
                <w:rFonts w:ascii="BZar" w:cs="B Nazanin"/>
                <w:b/>
                <w:bCs/>
              </w:rPr>
              <w:t xml:space="preserve"> </w:t>
            </w:r>
            <w:r w:rsidR="00B22EC2" w:rsidRPr="00C36E33">
              <w:rPr>
                <w:rFonts w:ascii="BZar" w:cs="B Nazanin" w:hint="cs"/>
                <w:b/>
                <w:bCs/>
                <w:rtl/>
              </w:rPr>
              <w:t>مدارك</w:t>
            </w:r>
            <w:r w:rsidR="00B22EC2" w:rsidRPr="00C36E33">
              <w:rPr>
                <w:rFonts w:ascii="BZar" w:cs="B Nazanin"/>
                <w:b/>
                <w:bCs/>
              </w:rPr>
              <w:t xml:space="preserve"> </w:t>
            </w:r>
            <w:r w:rsidR="00B22EC2" w:rsidRPr="00C36E33">
              <w:rPr>
                <w:rFonts w:ascii="BZar" w:cs="B Nazanin" w:hint="cs"/>
                <w:b/>
                <w:bCs/>
                <w:rtl/>
              </w:rPr>
              <w:t>درخواست</w:t>
            </w:r>
            <w:r w:rsidR="00B22EC2" w:rsidRPr="00C36E33">
              <w:rPr>
                <w:rFonts w:ascii="BZar" w:cs="B Nazanin"/>
                <w:b/>
                <w:bCs/>
              </w:rPr>
              <w:t xml:space="preserve"> </w:t>
            </w:r>
            <w:r w:rsidR="00B22EC2" w:rsidRPr="00C36E33">
              <w:rPr>
                <w:rFonts w:ascii="BZar" w:cs="B Nazanin" w:hint="cs"/>
                <w:b/>
                <w:bCs/>
                <w:rtl/>
              </w:rPr>
              <w:t>شده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جدول</w:t>
            </w:r>
            <w:r w:rsidR="00B22EC2" w:rsidRPr="00C36E33">
              <w:rPr>
                <w:rFonts w:ascii="BZar" w:cs="B Nazanin"/>
                <w:b/>
                <w:bCs/>
              </w:rPr>
              <w:t xml:space="preserve"> </w:t>
            </w:r>
            <w:r w:rsidR="00B22EC2" w:rsidRPr="00C36E33">
              <w:rPr>
                <w:rFonts w:ascii="BZar" w:cs="B Nazanin" w:hint="cs"/>
                <w:b/>
                <w:bCs/>
                <w:rtl/>
              </w:rPr>
              <w:t>هاي</w:t>
            </w:r>
            <w:r w:rsidR="00B22EC2" w:rsidRPr="00C36E33">
              <w:rPr>
                <w:rFonts w:ascii="BZar" w:cs="B Nazanin"/>
                <w:b/>
                <w:bCs/>
              </w:rPr>
              <w:t xml:space="preserve"> </w:t>
            </w:r>
            <w:r w:rsidR="00B22EC2">
              <w:rPr>
                <w:rFonts w:ascii="BZar" w:cs="B Nazanin" w:hint="cs"/>
                <w:b/>
                <w:bCs/>
                <w:rtl/>
              </w:rPr>
              <w:t>شش</w:t>
            </w:r>
            <w:r w:rsidR="00B22EC2" w:rsidRPr="00C36E33">
              <w:rPr>
                <w:rFonts w:ascii="BZar" w:cs="B Nazanin"/>
                <w:b/>
                <w:bCs/>
              </w:rPr>
              <w:t xml:space="preserve"> </w:t>
            </w:r>
            <w:r w:rsidR="00B22EC2" w:rsidRPr="00C36E33">
              <w:rPr>
                <w:rFonts w:ascii="BZar" w:cs="B Nazanin" w:hint="cs"/>
                <w:b/>
                <w:bCs/>
                <w:rtl/>
              </w:rPr>
              <w:t>گانه</w:t>
            </w:r>
            <w:r w:rsidR="00B22EC2" w:rsidRPr="00C36E33">
              <w:rPr>
                <w:rFonts w:ascii="BZar" w:cs="B Nazanin"/>
                <w:b/>
                <w:bCs/>
              </w:rPr>
              <w:t xml:space="preserve"> </w:t>
            </w:r>
            <w:r w:rsidR="00B22EC2" w:rsidRPr="00C36E33">
              <w:rPr>
                <w:rFonts w:ascii="BZar" w:cs="B Nazanin" w:hint="cs"/>
                <w:b/>
                <w:bCs/>
                <w:rtl/>
              </w:rPr>
              <w:t>در</w:t>
            </w:r>
            <w:r w:rsidR="00B22EC2" w:rsidRPr="00C36E33">
              <w:rPr>
                <w:rFonts w:ascii="BZar" w:cs="B Nazanin"/>
                <w:b/>
                <w:bCs/>
              </w:rPr>
              <w:t xml:space="preserve"> </w:t>
            </w:r>
            <w:r w:rsidR="00B22EC2" w:rsidRPr="00C36E33">
              <w:rPr>
                <w:rFonts w:ascii="BZar" w:cs="B Nazanin" w:hint="cs"/>
                <w:b/>
                <w:bCs/>
                <w:rtl/>
              </w:rPr>
              <w:t>یک</w:t>
            </w:r>
            <w:r w:rsidR="00B22EC2" w:rsidRPr="00C36E33">
              <w:rPr>
                <w:rFonts w:ascii="BZar" w:cs="B Nazanin"/>
                <w:b/>
                <w:bCs/>
              </w:rPr>
              <w:t xml:space="preserve"> </w:t>
            </w:r>
            <w:r w:rsidR="00B22EC2">
              <w:rPr>
                <w:rFonts w:ascii="BZar" w:cs="B Nazanin" w:hint="cs"/>
                <w:b/>
                <w:bCs/>
                <w:rtl/>
              </w:rPr>
              <w:t xml:space="preserve">جلد كتابچه صحافي شده </w:t>
            </w:r>
            <w:r w:rsidR="00B22EC2" w:rsidRPr="00C36E33">
              <w:rPr>
                <w:rFonts w:ascii="BZar" w:cs="B Nazanin"/>
                <w:b/>
                <w:bCs/>
              </w:rPr>
              <w:t xml:space="preserve"> </w:t>
            </w:r>
            <w:r w:rsidR="00B22EC2" w:rsidRPr="00C36E33">
              <w:rPr>
                <w:rFonts w:ascii="BZar" w:cs="B Nazanin" w:hint="cs"/>
                <w:b/>
                <w:bCs/>
                <w:rtl/>
              </w:rPr>
              <w:t>قرار</w:t>
            </w:r>
            <w:r w:rsidR="00B22EC2" w:rsidRPr="00C36E33">
              <w:rPr>
                <w:rFonts w:ascii="BZar" w:cs="B Nazanin"/>
                <w:b/>
                <w:bCs/>
              </w:rPr>
              <w:t xml:space="preserve"> </w:t>
            </w:r>
            <w:r w:rsidR="00B22EC2" w:rsidRPr="00C36E33">
              <w:rPr>
                <w:rFonts w:ascii="BZar" w:cs="B Nazanin" w:hint="cs"/>
                <w:b/>
                <w:bCs/>
                <w:rtl/>
              </w:rPr>
              <w:t>دهند</w:t>
            </w:r>
            <w:r w:rsidR="00B22EC2" w:rsidRPr="00C36E33">
              <w:rPr>
                <w:rFonts w:ascii="BZar" w:cs="B Nazanin"/>
                <w:b/>
                <w:bCs/>
              </w:rPr>
              <w:t xml:space="preserve">. </w:t>
            </w:r>
            <w:r w:rsidR="00B22EC2" w:rsidRPr="00C36E33">
              <w:rPr>
                <w:rFonts w:ascii="BZar" w:cs="B Nazanin" w:hint="cs"/>
                <w:b/>
                <w:bCs/>
                <w:rtl/>
              </w:rPr>
              <w:t>بدیهی</w:t>
            </w:r>
            <w:r w:rsidR="00B22EC2" w:rsidRPr="00C36E33">
              <w:rPr>
                <w:rFonts w:ascii="BZar" w:cs="B Nazanin"/>
                <w:b/>
                <w:bCs/>
              </w:rPr>
              <w:t xml:space="preserve"> </w:t>
            </w:r>
            <w:r w:rsidR="00B22EC2" w:rsidRPr="00C36E33">
              <w:rPr>
                <w:rFonts w:ascii="BZar" w:cs="B Nazanin" w:hint="cs"/>
                <w:b/>
                <w:bCs/>
                <w:rtl/>
              </w:rPr>
              <w:t>است</w:t>
            </w:r>
            <w:r w:rsidR="00B22EC2" w:rsidRPr="00C36E33">
              <w:rPr>
                <w:rFonts w:ascii="BZar" w:cs="B Nazanin"/>
                <w:b/>
                <w:bCs/>
              </w:rPr>
              <w:t xml:space="preserve"> </w:t>
            </w:r>
            <w:r w:rsidR="00B22EC2" w:rsidRPr="00C36E33">
              <w:rPr>
                <w:rFonts w:ascii="BZar" w:cs="B Nazanin" w:hint="cs"/>
                <w:b/>
                <w:bCs/>
                <w:rtl/>
              </w:rPr>
              <w:t>به</w:t>
            </w:r>
            <w:r w:rsidR="00B22EC2" w:rsidRPr="00C36E33">
              <w:rPr>
                <w:rFonts w:ascii="BZar" w:cs="B Nazanin"/>
                <w:b/>
                <w:bCs/>
              </w:rPr>
              <w:t xml:space="preserve"> </w:t>
            </w:r>
            <w:r w:rsidR="00B22EC2" w:rsidRPr="00C36E33">
              <w:rPr>
                <w:rFonts w:ascii="BZar" w:cs="B Nazanin" w:hint="cs"/>
                <w:b/>
                <w:bCs/>
                <w:rtl/>
              </w:rPr>
              <w:t>مدارکی</w:t>
            </w:r>
            <w:r w:rsidR="00B22EC2" w:rsidRPr="00C36E33">
              <w:rPr>
                <w:rFonts w:ascii="BZar" w:cs="B Nazanin"/>
                <w:b/>
                <w:bCs/>
              </w:rPr>
              <w:t xml:space="preserve"> </w:t>
            </w:r>
            <w:r w:rsidR="00B22EC2" w:rsidRPr="00C36E33">
              <w:rPr>
                <w:rFonts w:ascii="BZar" w:cs="B Nazanin" w:hint="cs"/>
                <w:b/>
                <w:bCs/>
                <w:rtl/>
              </w:rPr>
              <w:t>که</w:t>
            </w:r>
            <w:r w:rsidR="00B22EC2" w:rsidRPr="00C36E33">
              <w:rPr>
                <w:rFonts w:ascii="BZar" w:cs="B Nazanin"/>
                <w:b/>
                <w:bCs/>
              </w:rPr>
              <w:t xml:space="preserve"> </w:t>
            </w:r>
            <w:r w:rsidR="00B22EC2" w:rsidRPr="00C36E33">
              <w:rPr>
                <w:rFonts w:ascii="BZar" w:cs="B Nazanin" w:hint="cs"/>
                <w:b/>
                <w:bCs/>
                <w:rtl/>
              </w:rPr>
              <w:t>ناقص</w:t>
            </w:r>
            <w:r w:rsidR="00B22EC2" w:rsidRPr="00C36E33">
              <w:rPr>
                <w:rFonts w:ascii="BZar" w:cs="B Nazanin"/>
                <w:b/>
                <w:bCs/>
              </w:rPr>
              <w:t xml:space="preserve"> </w:t>
            </w:r>
            <w:r w:rsidR="00B22EC2" w:rsidRPr="00C36E33">
              <w:rPr>
                <w:rFonts w:ascii="BZar" w:cs="B Nazanin" w:hint="cs"/>
                <w:b/>
                <w:bCs/>
                <w:rtl/>
              </w:rPr>
              <w:t>بوده</w:t>
            </w:r>
            <w:r w:rsidR="00B22EC2" w:rsidRPr="00C36E33">
              <w:rPr>
                <w:rFonts w:ascii="BZar" w:cs="B Nazanin"/>
                <w:b/>
                <w:bCs/>
              </w:rPr>
              <w:t xml:space="preserve"> </w:t>
            </w:r>
            <w:r w:rsidR="00B22EC2" w:rsidRPr="00C36E33">
              <w:rPr>
                <w:rFonts w:ascii="BZar" w:cs="B Nazanin" w:hint="cs"/>
                <w:b/>
                <w:bCs/>
                <w:rtl/>
              </w:rPr>
              <w:t>یا</w:t>
            </w:r>
            <w:r w:rsidR="00B22EC2" w:rsidRPr="00C36E33">
              <w:rPr>
                <w:rFonts w:ascii="BZar" w:cs="B Nazanin"/>
                <w:b/>
                <w:bCs/>
              </w:rPr>
              <w:t xml:space="preserve"> </w:t>
            </w:r>
            <w:r w:rsidR="00B22EC2" w:rsidRPr="00C36E33">
              <w:rPr>
                <w:rFonts w:ascii="BZar" w:cs="B Nazanin" w:hint="cs"/>
                <w:b/>
                <w:bCs/>
                <w:rtl/>
              </w:rPr>
              <w:t>خارج</w:t>
            </w:r>
            <w:r w:rsidR="00B22EC2" w:rsidRPr="00C36E33">
              <w:rPr>
                <w:rFonts w:ascii="BZar" w:cs="B Nazanin"/>
                <w:b/>
                <w:bCs/>
              </w:rPr>
              <w:t xml:space="preserve"> </w:t>
            </w:r>
            <w:r w:rsidR="00B22EC2" w:rsidRPr="00C36E33">
              <w:rPr>
                <w:rFonts w:ascii="BZar" w:cs="B Nazanin" w:hint="cs"/>
                <w:b/>
                <w:bCs/>
                <w:rtl/>
              </w:rPr>
              <w:t>از</w:t>
            </w:r>
            <w:r w:rsidR="00B22EC2" w:rsidRPr="00C36E33">
              <w:rPr>
                <w:rFonts w:ascii="BZar" w:cs="B Nazanin"/>
                <w:b/>
                <w:bCs/>
              </w:rPr>
              <w:t xml:space="preserve"> </w:t>
            </w:r>
            <w:r w:rsidR="00B22EC2" w:rsidRPr="00C36E33">
              <w:rPr>
                <w:rFonts w:ascii="BZar" w:cs="B Nazanin" w:hint="cs"/>
                <w:b/>
                <w:bCs/>
                <w:rtl/>
              </w:rPr>
              <w:t>وقت</w:t>
            </w:r>
            <w:r w:rsidR="00B22EC2" w:rsidRPr="00C36E33">
              <w:rPr>
                <w:rFonts w:ascii="BZar" w:cs="B Nazanin"/>
                <w:b/>
                <w:bCs/>
              </w:rPr>
              <w:t xml:space="preserve"> </w:t>
            </w:r>
            <w:r w:rsidR="00B22EC2" w:rsidRPr="00C36E33">
              <w:rPr>
                <w:rFonts w:ascii="BZar" w:cs="B Nazanin" w:hint="cs"/>
                <w:b/>
                <w:bCs/>
                <w:rtl/>
              </w:rPr>
              <w:t>مقرر</w:t>
            </w:r>
            <w:r w:rsidR="00B22EC2" w:rsidRPr="00C36E33">
              <w:rPr>
                <w:rFonts w:ascii="BZar" w:cs="B Nazanin"/>
                <w:b/>
                <w:bCs/>
              </w:rPr>
              <w:t xml:space="preserve"> </w:t>
            </w:r>
            <w:r w:rsidR="00B22EC2" w:rsidRPr="00C36E33">
              <w:rPr>
                <w:rFonts w:ascii="BZar" w:cs="B Nazanin" w:hint="cs"/>
                <w:b/>
                <w:bCs/>
                <w:rtl/>
              </w:rPr>
              <w:t>دریافت</w:t>
            </w:r>
            <w:r w:rsidR="00B22EC2" w:rsidRPr="00C36E33">
              <w:rPr>
                <w:rFonts w:ascii="BZar" w:cs="B Nazanin"/>
                <w:b/>
                <w:bCs/>
              </w:rPr>
              <w:t xml:space="preserve"> </w:t>
            </w:r>
            <w:r w:rsidR="00B22EC2" w:rsidRPr="00C36E33">
              <w:rPr>
                <w:rFonts w:ascii="BZar" w:cs="B Nazanin" w:hint="cs"/>
                <w:b/>
                <w:bCs/>
                <w:rtl/>
              </w:rPr>
              <w:t>شوند،</w:t>
            </w:r>
            <w:r w:rsidR="00B22EC2" w:rsidRPr="00C36E33">
              <w:rPr>
                <w:rFonts w:ascii="BZar" w:cs="B Nazanin"/>
                <w:b/>
                <w:bCs/>
              </w:rPr>
              <w:t xml:space="preserve"> </w:t>
            </w:r>
            <w:r w:rsidR="00B22EC2" w:rsidRPr="00C36E33">
              <w:rPr>
                <w:rFonts w:ascii="BZar" w:cs="B Nazanin" w:hint="cs"/>
                <w:b/>
                <w:bCs/>
                <w:rtl/>
              </w:rPr>
              <w:t>ترتیب</w:t>
            </w:r>
            <w:r w:rsidR="00B22EC2" w:rsidRPr="00C36E33">
              <w:rPr>
                <w:rFonts w:ascii="BZar" w:cs="B Nazanin"/>
                <w:b/>
                <w:bCs/>
              </w:rPr>
              <w:t xml:space="preserve"> </w:t>
            </w:r>
            <w:r w:rsidR="00B22EC2" w:rsidRPr="00C36E33">
              <w:rPr>
                <w:rFonts w:ascii="BZar" w:cs="B Nazanin" w:hint="cs"/>
                <w:b/>
                <w:bCs/>
                <w:rtl/>
              </w:rPr>
              <w:t>اثر</w:t>
            </w:r>
            <w:r w:rsidR="00B22EC2" w:rsidRPr="00C36E33">
              <w:rPr>
                <w:rFonts w:ascii="BZar" w:cs="B Nazanin"/>
                <w:b/>
                <w:bCs/>
              </w:rPr>
              <w:t xml:space="preserve"> </w:t>
            </w:r>
            <w:r w:rsidR="00B22EC2" w:rsidRPr="00C36E33">
              <w:rPr>
                <w:rFonts w:ascii="BZar" w:cs="B Nazanin" w:hint="cs"/>
                <w:b/>
                <w:bCs/>
                <w:rtl/>
              </w:rPr>
              <w:t>داده</w:t>
            </w:r>
            <w:r w:rsidR="00B22EC2" w:rsidRPr="00C36E33">
              <w:rPr>
                <w:rFonts w:ascii="BZar" w:cs="B Nazanin"/>
                <w:b/>
                <w:bCs/>
              </w:rPr>
              <w:t xml:space="preserve"> </w:t>
            </w:r>
            <w:r w:rsidR="00B22EC2" w:rsidRPr="00C36E33">
              <w:rPr>
                <w:rFonts w:ascii="BZar" w:cs="B Nazanin" w:hint="cs"/>
                <w:b/>
                <w:bCs/>
                <w:rtl/>
              </w:rPr>
              <w:t>نمی</w:t>
            </w:r>
            <w:r w:rsidR="00B22EC2" w:rsidRPr="00C36E33">
              <w:rPr>
                <w:rFonts w:ascii="BZar" w:cs="B Nazanin"/>
                <w:b/>
                <w:bCs/>
              </w:rPr>
              <w:t xml:space="preserve"> </w:t>
            </w:r>
            <w:r w:rsidR="00B22EC2" w:rsidRPr="00C36E33">
              <w:rPr>
                <w:rFonts w:ascii="BZar" w:cs="B Nazanin" w:hint="cs"/>
                <w:b/>
                <w:bCs/>
                <w:rtl/>
              </w:rPr>
              <w:t>شود</w:t>
            </w:r>
            <w:r w:rsidR="00B22EC2" w:rsidRPr="00C36E33">
              <w:rPr>
                <w:rFonts w:ascii="BZar" w:cs="B Nazanin"/>
                <w:b/>
                <w:bCs/>
              </w:rPr>
              <w:t>.</w:t>
            </w:r>
            <w:r w:rsidR="00FA3CB4" w:rsidRPr="00FA3CB4">
              <w:rPr>
                <w:rFonts w:cs="Titr" w:hint="cs"/>
                <w:color w:val="FF0000"/>
                <w:sz w:val="20"/>
                <w:szCs w:val="20"/>
                <w:rtl/>
              </w:rPr>
              <w:t xml:space="preserve"> </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Default="00892A72" w:rsidP="00522AA0">
      <w:pPr>
        <w:spacing w:after="0" w:line="240" w:lineRule="auto"/>
        <w:jc w:val="center"/>
        <w:rPr>
          <w:rFonts w:cs="B Zar"/>
          <w:b/>
          <w:bCs/>
          <w:u w:val="single"/>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firstRow="1" w:lastRow="0" w:firstColumn="1" w:lastColumn="0" w:noHBand="0" w:noVBand="1"/>
      </w:tblPr>
      <w:tblGrid>
        <w:gridCol w:w="540"/>
        <w:gridCol w:w="4125"/>
        <w:gridCol w:w="1455"/>
        <w:gridCol w:w="1620"/>
        <w:gridCol w:w="1710"/>
        <w:gridCol w:w="1710"/>
        <w:gridCol w:w="1620"/>
        <w:gridCol w:w="2430"/>
      </w:tblGrid>
      <w:tr w:rsidR="00CD5C2A" w:rsidTr="001C5CE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12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455"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DD6849" w:rsidTr="001C5CEB">
        <w:tc>
          <w:tcPr>
            <w:tcW w:w="540" w:type="dxa"/>
            <w:tcBorders>
              <w:top w:val="single" w:sz="12" w:space="0" w:color="auto"/>
              <w:left w:val="single" w:sz="12" w:space="0" w:color="auto"/>
            </w:tcBorders>
          </w:tcPr>
          <w:p w:rsidR="00DD6849" w:rsidRPr="009E7792" w:rsidRDefault="00DD6849" w:rsidP="00DD6849">
            <w:pPr>
              <w:jc w:val="center"/>
              <w:rPr>
                <w:rFonts w:cs="B Nazanin"/>
                <w:b/>
                <w:bCs/>
                <w:rtl/>
              </w:rPr>
            </w:pPr>
            <w:r w:rsidRPr="009E7792">
              <w:rPr>
                <w:rFonts w:cs="B Nazanin" w:hint="cs"/>
                <w:b/>
                <w:bCs/>
                <w:rtl/>
              </w:rPr>
              <w:t>1</w:t>
            </w:r>
          </w:p>
        </w:tc>
        <w:tc>
          <w:tcPr>
            <w:tcW w:w="4125" w:type="dxa"/>
            <w:tcBorders>
              <w:top w:val="single" w:sz="12" w:space="0" w:color="auto"/>
            </w:tcBorders>
            <w:vAlign w:val="center"/>
          </w:tcPr>
          <w:p w:rsidR="00DD6849" w:rsidRPr="00B43C4D" w:rsidRDefault="00DD6849" w:rsidP="00DD6849">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455" w:type="dxa"/>
            <w:tcBorders>
              <w:top w:val="single" w:sz="12" w:space="0" w:color="auto"/>
            </w:tcBorders>
            <w:vAlign w:val="center"/>
          </w:tcPr>
          <w:p w:rsidR="00DD6849" w:rsidRPr="00027FC6" w:rsidRDefault="00701600" w:rsidP="00DD6849">
            <w:pPr>
              <w:jc w:val="center"/>
              <w:rPr>
                <w:rFonts w:cs="B Titr"/>
                <w:b/>
                <w:bCs/>
                <w:highlight w:val="yellow"/>
                <w:rtl/>
              </w:rPr>
            </w:pPr>
            <w:r>
              <w:rPr>
                <w:rFonts w:cs="B Titr" w:hint="cs"/>
                <w:b/>
                <w:bCs/>
                <w:highlight w:val="yellow"/>
                <w:rtl/>
              </w:rPr>
              <w:t>20</w:t>
            </w:r>
          </w:p>
        </w:tc>
        <w:tc>
          <w:tcPr>
            <w:tcW w:w="1620" w:type="dxa"/>
            <w:tcBorders>
              <w:top w:val="single" w:sz="12" w:space="0" w:color="auto"/>
            </w:tcBorders>
            <w:vAlign w:val="center"/>
          </w:tcPr>
          <w:p w:rsidR="00DD6849" w:rsidRPr="009E7792" w:rsidRDefault="00DD6849" w:rsidP="00DD6849">
            <w:pPr>
              <w:jc w:val="center"/>
              <w:rPr>
                <w:rFonts w:cs="B Nazanin"/>
                <w:b/>
                <w:bCs/>
                <w:rtl/>
              </w:rPr>
            </w:pPr>
          </w:p>
        </w:tc>
        <w:tc>
          <w:tcPr>
            <w:tcW w:w="1710" w:type="dxa"/>
            <w:tcBorders>
              <w:top w:val="single" w:sz="12" w:space="0" w:color="auto"/>
            </w:tcBorders>
          </w:tcPr>
          <w:p w:rsidR="00DD6849" w:rsidRDefault="00DD6849" w:rsidP="00DD6849">
            <w:pPr>
              <w:rPr>
                <w:rFonts w:ascii="BZar" w:cs="B Nazanin"/>
                <w:b/>
                <w:bCs/>
                <w:rtl/>
              </w:rPr>
            </w:pPr>
          </w:p>
        </w:tc>
        <w:tc>
          <w:tcPr>
            <w:tcW w:w="1710" w:type="dxa"/>
            <w:tcBorders>
              <w:top w:val="single" w:sz="12" w:space="0" w:color="auto"/>
            </w:tcBorders>
            <w:vAlign w:val="center"/>
          </w:tcPr>
          <w:p w:rsidR="00DD6849" w:rsidRPr="009E7792" w:rsidRDefault="00DD6849" w:rsidP="00DD6849">
            <w:pPr>
              <w:jc w:val="center"/>
              <w:rPr>
                <w:rFonts w:cs="B Nazanin"/>
                <w:b/>
                <w:bCs/>
                <w:rtl/>
              </w:rPr>
            </w:pPr>
          </w:p>
        </w:tc>
        <w:tc>
          <w:tcPr>
            <w:tcW w:w="1620" w:type="dxa"/>
            <w:tcBorders>
              <w:top w:val="single" w:sz="12" w:space="0" w:color="auto"/>
            </w:tcBorders>
          </w:tcPr>
          <w:p w:rsidR="00DD6849" w:rsidRDefault="00DD6849" w:rsidP="00DD6849">
            <w:pPr>
              <w:rPr>
                <w:rFonts w:ascii="BZar" w:cs="B Nazanin"/>
                <w:b/>
                <w:bCs/>
                <w:rtl/>
              </w:rPr>
            </w:pPr>
          </w:p>
        </w:tc>
        <w:tc>
          <w:tcPr>
            <w:tcW w:w="2430" w:type="dxa"/>
            <w:tcBorders>
              <w:top w:val="single" w:sz="12" w:space="0" w:color="auto"/>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DD6849" w:rsidTr="001C5CEB">
        <w:tc>
          <w:tcPr>
            <w:tcW w:w="540" w:type="dxa"/>
            <w:tcBorders>
              <w:top w:val="single" w:sz="12" w:space="0" w:color="auto"/>
              <w:left w:val="single" w:sz="12" w:space="0" w:color="auto"/>
            </w:tcBorders>
          </w:tcPr>
          <w:p w:rsidR="00DD6849" w:rsidRPr="009E7792" w:rsidRDefault="00DD6849" w:rsidP="00DD6849">
            <w:pPr>
              <w:jc w:val="center"/>
              <w:rPr>
                <w:rFonts w:cs="B Nazanin"/>
                <w:b/>
                <w:bCs/>
                <w:rtl/>
              </w:rPr>
            </w:pPr>
            <w:r>
              <w:rPr>
                <w:rFonts w:cs="B Nazanin" w:hint="cs"/>
                <w:b/>
                <w:bCs/>
                <w:rtl/>
              </w:rPr>
              <w:t>2</w:t>
            </w:r>
          </w:p>
        </w:tc>
        <w:tc>
          <w:tcPr>
            <w:tcW w:w="4125" w:type="dxa"/>
            <w:tcBorders>
              <w:top w:val="single" w:sz="12" w:space="0" w:color="auto"/>
            </w:tcBorders>
            <w:vAlign w:val="center"/>
          </w:tcPr>
          <w:p w:rsidR="00DD6849" w:rsidRPr="00B43C4D" w:rsidRDefault="00DD6849" w:rsidP="00DD6849">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455" w:type="dxa"/>
            <w:vAlign w:val="center"/>
          </w:tcPr>
          <w:p w:rsidR="00DD6849" w:rsidRPr="00027FC6" w:rsidRDefault="00DD6849" w:rsidP="00DD6849">
            <w:pPr>
              <w:autoSpaceDE w:val="0"/>
              <w:autoSpaceDN w:val="0"/>
              <w:adjustRightInd w:val="0"/>
              <w:jc w:val="center"/>
              <w:rPr>
                <w:rFonts w:ascii="BTitrBold" w:cs="B Titr"/>
                <w:b/>
                <w:bCs/>
                <w:highlight w:val="yellow"/>
                <w:rtl/>
              </w:rPr>
            </w:pPr>
            <w:r>
              <w:rPr>
                <w:rFonts w:ascii="BTitrBold" w:cs="B Titr"/>
                <w:b/>
                <w:bCs/>
                <w:highlight w:val="yellow"/>
              </w:rPr>
              <w:t>25</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top w:val="single" w:sz="12" w:space="0" w:color="auto"/>
              <w:right w:val="single" w:sz="12" w:space="0" w:color="auto"/>
            </w:tcBorders>
            <w:vAlign w:val="center"/>
          </w:tcPr>
          <w:p w:rsidR="00DD6849" w:rsidRPr="00860C1E" w:rsidRDefault="00DD6849" w:rsidP="00DD684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DD6849" w:rsidTr="001C5CEB">
        <w:tc>
          <w:tcPr>
            <w:tcW w:w="540" w:type="dxa"/>
            <w:tcBorders>
              <w:left w:val="single" w:sz="12" w:space="0" w:color="auto"/>
            </w:tcBorders>
          </w:tcPr>
          <w:p w:rsidR="00DD6849" w:rsidRPr="009E7792" w:rsidRDefault="00DD6849" w:rsidP="00DD6849">
            <w:pPr>
              <w:jc w:val="center"/>
              <w:rPr>
                <w:rFonts w:cs="B Nazanin"/>
                <w:b/>
                <w:bCs/>
                <w:rtl/>
              </w:rPr>
            </w:pPr>
            <w:r>
              <w:rPr>
                <w:rFonts w:cs="B Nazanin" w:hint="cs"/>
                <w:b/>
                <w:bCs/>
                <w:rtl/>
              </w:rPr>
              <w:t>3</w:t>
            </w:r>
          </w:p>
        </w:tc>
        <w:tc>
          <w:tcPr>
            <w:tcW w:w="4125" w:type="dxa"/>
            <w:vAlign w:val="center"/>
          </w:tcPr>
          <w:p w:rsidR="00DD6849" w:rsidRPr="00B43C4D" w:rsidRDefault="00DD6849" w:rsidP="00DD6849">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455" w:type="dxa"/>
          </w:tcPr>
          <w:p w:rsidR="00DD6849" w:rsidRPr="00027FC6" w:rsidRDefault="00DD6849" w:rsidP="00DD6849">
            <w:pPr>
              <w:autoSpaceDE w:val="0"/>
              <w:autoSpaceDN w:val="0"/>
              <w:adjustRightInd w:val="0"/>
              <w:jc w:val="center"/>
              <w:rPr>
                <w:rFonts w:ascii="BTitrBold" w:cs="B Titr"/>
                <w:b/>
                <w:bCs/>
                <w:highlight w:val="yellow"/>
                <w:rtl/>
              </w:rPr>
            </w:pPr>
            <w:r w:rsidRPr="00027FC6">
              <w:rPr>
                <w:rFonts w:ascii="BTitrBold" w:cs="B Titr" w:hint="cs"/>
                <w:b/>
                <w:bCs/>
                <w:highlight w:val="yellow"/>
                <w:rtl/>
              </w:rPr>
              <w:t>5</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DD6849" w:rsidTr="001C5CEB">
        <w:tc>
          <w:tcPr>
            <w:tcW w:w="540" w:type="dxa"/>
            <w:tcBorders>
              <w:left w:val="single" w:sz="12" w:space="0" w:color="auto"/>
            </w:tcBorders>
          </w:tcPr>
          <w:p w:rsidR="00DD6849" w:rsidRPr="009E7792" w:rsidRDefault="00DD6849" w:rsidP="00DD6849">
            <w:pPr>
              <w:jc w:val="center"/>
              <w:rPr>
                <w:rFonts w:cs="B Nazanin"/>
                <w:b/>
                <w:bCs/>
                <w:rtl/>
              </w:rPr>
            </w:pPr>
            <w:r>
              <w:rPr>
                <w:rFonts w:cs="B Nazanin" w:hint="cs"/>
                <w:b/>
                <w:bCs/>
                <w:rtl/>
              </w:rPr>
              <w:t>4</w:t>
            </w:r>
          </w:p>
        </w:tc>
        <w:tc>
          <w:tcPr>
            <w:tcW w:w="4125" w:type="dxa"/>
            <w:vAlign w:val="center"/>
          </w:tcPr>
          <w:p w:rsidR="00DD6849" w:rsidRPr="00B43C4D" w:rsidRDefault="00DD6849" w:rsidP="00DD6849">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455" w:type="dxa"/>
          </w:tcPr>
          <w:p w:rsidR="00DD6849" w:rsidRPr="00027FC6" w:rsidRDefault="00701600" w:rsidP="00DD6849">
            <w:pPr>
              <w:autoSpaceDE w:val="0"/>
              <w:autoSpaceDN w:val="0"/>
              <w:adjustRightInd w:val="0"/>
              <w:jc w:val="center"/>
              <w:rPr>
                <w:rFonts w:ascii="BTitrBold" w:cs="B Titr"/>
                <w:b/>
                <w:bCs/>
                <w:highlight w:val="yellow"/>
                <w:rtl/>
              </w:rPr>
            </w:pPr>
            <w:r>
              <w:rPr>
                <w:rFonts w:ascii="BTitrBold" w:cs="B Titr" w:hint="cs"/>
                <w:b/>
                <w:bCs/>
                <w:highlight w:val="yellow"/>
                <w:rtl/>
              </w:rPr>
              <w:t>40</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DD6849" w:rsidTr="001C5CEB">
        <w:trPr>
          <w:trHeight w:val="357"/>
        </w:trPr>
        <w:tc>
          <w:tcPr>
            <w:tcW w:w="540" w:type="dxa"/>
            <w:tcBorders>
              <w:left w:val="single" w:sz="12" w:space="0" w:color="auto"/>
            </w:tcBorders>
          </w:tcPr>
          <w:p w:rsidR="00DD6849" w:rsidRPr="009E7792" w:rsidRDefault="00DD6849" w:rsidP="00DD6849">
            <w:pPr>
              <w:jc w:val="center"/>
              <w:rPr>
                <w:rFonts w:cs="B Nazanin"/>
                <w:b/>
                <w:bCs/>
                <w:rtl/>
              </w:rPr>
            </w:pPr>
            <w:r>
              <w:rPr>
                <w:rFonts w:cs="B Nazanin" w:hint="cs"/>
                <w:b/>
                <w:bCs/>
                <w:rtl/>
              </w:rPr>
              <w:t>5</w:t>
            </w:r>
          </w:p>
        </w:tc>
        <w:tc>
          <w:tcPr>
            <w:tcW w:w="4125" w:type="dxa"/>
            <w:vAlign w:val="center"/>
          </w:tcPr>
          <w:p w:rsidR="00DD6849" w:rsidRPr="00B43C4D" w:rsidRDefault="00DD6849" w:rsidP="00DD6849">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455" w:type="dxa"/>
            <w:tcBorders>
              <w:bottom w:val="single" w:sz="4" w:space="0" w:color="000000" w:themeColor="text1"/>
            </w:tcBorders>
          </w:tcPr>
          <w:p w:rsidR="00DD6849" w:rsidRPr="00027FC6" w:rsidRDefault="00DD6849" w:rsidP="00DD6849">
            <w:pPr>
              <w:autoSpaceDE w:val="0"/>
              <w:autoSpaceDN w:val="0"/>
              <w:adjustRightInd w:val="0"/>
              <w:jc w:val="center"/>
              <w:rPr>
                <w:rFonts w:ascii="BTitrBold" w:cs="B Titr"/>
                <w:b/>
                <w:bCs/>
                <w:highlight w:val="yellow"/>
                <w:rtl/>
              </w:rPr>
            </w:pPr>
            <w:r w:rsidRPr="00027FC6">
              <w:rPr>
                <w:rFonts w:ascii="BTitrBold" w:cs="B Titr" w:hint="cs"/>
                <w:b/>
                <w:bCs/>
                <w:highlight w:val="yellow"/>
                <w:rtl/>
              </w:rPr>
              <w:t>5</w:t>
            </w:r>
          </w:p>
        </w:tc>
        <w:tc>
          <w:tcPr>
            <w:tcW w:w="1620" w:type="dxa"/>
            <w:vAlign w:val="center"/>
          </w:tcPr>
          <w:p w:rsidR="00DD6849" w:rsidRPr="009E7792" w:rsidRDefault="00DD6849" w:rsidP="00DD6849">
            <w:pPr>
              <w:jc w:val="center"/>
              <w:rPr>
                <w:rFonts w:cs="B Nazanin"/>
                <w:b/>
                <w:bCs/>
                <w:rtl/>
              </w:rPr>
            </w:pPr>
          </w:p>
        </w:tc>
        <w:tc>
          <w:tcPr>
            <w:tcW w:w="1710" w:type="dxa"/>
          </w:tcPr>
          <w:p w:rsidR="00DD6849" w:rsidRDefault="00DD6849" w:rsidP="00DD6849">
            <w:pPr>
              <w:rPr>
                <w:rFonts w:ascii="BZar" w:cs="B Nazanin"/>
                <w:b/>
                <w:bCs/>
                <w:rtl/>
              </w:rPr>
            </w:pPr>
          </w:p>
        </w:tc>
        <w:tc>
          <w:tcPr>
            <w:tcW w:w="1710" w:type="dxa"/>
            <w:vAlign w:val="center"/>
          </w:tcPr>
          <w:p w:rsidR="00DD6849" w:rsidRPr="009E7792" w:rsidRDefault="00DD6849" w:rsidP="00DD6849">
            <w:pPr>
              <w:jc w:val="center"/>
              <w:rPr>
                <w:rFonts w:cs="B Nazanin"/>
                <w:b/>
                <w:bCs/>
                <w:rtl/>
              </w:rPr>
            </w:pPr>
          </w:p>
        </w:tc>
        <w:tc>
          <w:tcPr>
            <w:tcW w:w="1620" w:type="dxa"/>
          </w:tcPr>
          <w:p w:rsidR="00DD6849" w:rsidRDefault="00DD6849" w:rsidP="00DD6849">
            <w:pPr>
              <w:rPr>
                <w:rFonts w:ascii="BZar" w:cs="B Nazanin"/>
                <w:b/>
                <w:bCs/>
                <w:rtl/>
              </w:rPr>
            </w:pPr>
          </w:p>
        </w:tc>
        <w:tc>
          <w:tcPr>
            <w:tcW w:w="2430" w:type="dxa"/>
            <w:tcBorders>
              <w:right w:val="single" w:sz="12" w:space="0" w:color="auto"/>
            </w:tcBorders>
            <w:vAlign w:val="center"/>
          </w:tcPr>
          <w:p w:rsidR="00DD6849" w:rsidRPr="00860C1E" w:rsidRDefault="00DD6849" w:rsidP="00DD684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DD6849" w:rsidTr="001C5CEB">
        <w:tc>
          <w:tcPr>
            <w:tcW w:w="540" w:type="dxa"/>
            <w:tcBorders>
              <w:left w:val="single" w:sz="12" w:space="0" w:color="auto"/>
              <w:bottom w:val="single" w:sz="12" w:space="0" w:color="auto"/>
            </w:tcBorders>
            <w:shd w:val="clear" w:color="auto" w:fill="auto"/>
          </w:tcPr>
          <w:p w:rsidR="00DD6849" w:rsidRDefault="00DD6849" w:rsidP="00DD6849">
            <w:pPr>
              <w:jc w:val="center"/>
              <w:rPr>
                <w:rFonts w:cs="B Nazanin"/>
                <w:b/>
                <w:bCs/>
                <w:rtl/>
              </w:rPr>
            </w:pPr>
            <w:r>
              <w:rPr>
                <w:rFonts w:cs="B Nazanin" w:hint="cs"/>
                <w:b/>
                <w:bCs/>
                <w:rtl/>
              </w:rPr>
              <w:t>6</w:t>
            </w:r>
          </w:p>
        </w:tc>
        <w:tc>
          <w:tcPr>
            <w:tcW w:w="4125" w:type="dxa"/>
            <w:tcBorders>
              <w:bottom w:val="single" w:sz="12" w:space="0" w:color="auto"/>
            </w:tcBorders>
            <w:shd w:val="clear" w:color="auto" w:fill="auto"/>
          </w:tcPr>
          <w:p w:rsidR="00DD6849" w:rsidRPr="00B43C4D" w:rsidRDefault="00DD6849" w:rsidP="00DD6849">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455" w:type="dxa"/>
            <w:tcBorders>
              <w:bottom w:val="single" w:sz="12" w:space="0" w:color="auto"/>
            </w:tcBorders>
            <w:shd w:val="clear" w:color="auto" w:fill="auto"/>
          </w:tcPr>
          <w:p w:rsidR="00DD6849" w:rsidRPr="00027FC6" w:rsidRDefault="00DD6849" w:rsidP="00DD6849">
            <w:pPr>
              <w:autoSpaceDE w:val="0"/>
              <w:autoSpaceDN w:val="0"/>
              <w:adjustRightInd w:val="0"/>
              <w:jc w:val="center"/>
              <w:rPr>
                <w:rFonts w:ascii="BTitrBold" w:cs="B Titr"/>
                <w:b/>
                <w:bCs/>
                <w:highlight w:val="yellow"/>
                <w:rtl/>
              </w:rPr>
            </w:pPr>
            <w:r w:rsidRPr="00027FC6">
              <w:rPr>
                <w:rFonts w:ascii="BTitrBold" w:cs="B Titr" w:hint="cs"/>
                <w:b/>
                <w:bCs/>
                <w:highlight w:val="yellow"/>
                <w:rtl/>
              </w:rPr>
              <w:t>5</w:t>
            </w:r>
          </w:p>
        </w:tc>
        <w:tc>
          <w:tcPr>
            <w:tcW w:w="1620" w:type="dxa"/>
            <w:tcBorders>
              <w:bottom w:val="single" w:sz="12" w:space="0" w:color="auto"/>
            </w:tcBorders>
            <w:shd w:val="clear" w:color="auto" w:fill="auto"/>
            <w:vAlign w:val="center"/>
          </w:tcPr>
          <w:p w:rsidR="00DD6849" w:rsidRPr="009E7792" w:rsidRDefault="00DD6849" w:rsidP="00DD6849">
            <w:pPr>
              <w:jc w:val="center"/>
              <w:rPr>
                <w:rFonts w:cs="B Nazanin"/>
                <w:b/>
                <w:bCs/>
                <w:rtl/>
              </w:rPr>
            </w:pPr>
          </w:p>
        </w:tc>
        <w:tc>
          <w:tcPr>
            <w:tcW w:w="1710" w:type="dxa"/>
            <w:tcBorders>
              <w:bottom w:val="single" w:sz="12" w:space="0" w:color="auto"/>
            </w:tcBorders>
            <w:shd w:val="clear" w:color="auto" w:fill="auto"/>
          </w:tcPr>
          <w:p w:rsidR="00DD6849" w:rsidRDefault="00DD6849" w:rsidP="00DD6849">
            <w:pPr>
              <w:rPr>
                <w:rFonts w:ascii="BZar" w:cs="B Nazanin"/>
                <w:b/>
                <w:bCs/>
                <w:rtl/>
              </w:rPr>
            </w:pPr>
          </w:p>
        </w:tc>
        <w:tc>
          <w:tcPr>
            <w:tcW w:w="1710" w:type="dxa"/>
            <w:tcBorders>
              <w:bottom w:val="single" w:sz="12" w:space="0" w:color="auto"/>
            </w:tcBorders>
            <w:shd w:val="clear" w:color="auto" w:fill="auto"/>
            <w:vAlign w:val="center"/>
          </w:tcPr>
          <w:p w:rsidR="00DD6849" w:rsidRPr="009E7792" w:rsidRDefault="00DD6849" w:rsidP="00DD6849">
            <w:pPr>
              <w:jc w:val="center"/>
              <w:rPr>
                <w:rFonts w:cs="B Nazanin"/>
                <w:b/>
                <w:bCs/>
                <w:rtl/>
              </w:rPr>
            </w:pPr>
          </w:p>
        </w:tc>
        <w:tc>
          <w:tcPr>
            <w:tcW w:w="1620" w:type="dxa"/>
            <w:tcBorders>
              <w:bottom w:val="single" w:sz="12" w:space="0" w:color="auto"/>
            </w:tcBorders>
            <w:shd w:val="clear" w:color="auto" w:fill="auto"/>
          </w:tcPr>
          <w:p w:rsidR="00DD6849" w:rsidRDefault="00DD6849" w:rsidP="00DD6849">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DD6849" w:rsidRPr="00860C1E" w:rsidRDefault="00DD6849" w:rsidP="00DD684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1C5CE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12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455"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6512F6" w:rsidRDefault="00023F68" w:rsidP="00616E7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r w:rsidR="006512F6">
        <w:rPr>
          <w:rFonts w:cs="B Titr" w:hint="cs"/>
          <w:b/>
          <w:bCs/>
          <w:rtl/>
        </w:rPr>
        <w:t xml:space="preserve">حداقل امتياز قابل قبول </w:t>
      </w:r>
      <w:r w:rsidR="008612F9">
        <w:rPr>
          <w:rFonts w:cs="B Titr" w:hint="cs"/>
          <w:b/>
          <w:bCs/>
          <w:rtl/>
        </w:rPr>
        <w:t>50</w:t>
      </w:r>
      <w:r w:rsidR="006512F6">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AA2174" w:rsidTr="00AA2174">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AA2174">
              <w:trPr>
                <w:trHeight w:val="226"/>
              </w:trPr>
              <w:tc>
                <w:tcPr>
                  <w:tcW w:w="10130" w:type="dxa"/>
                  <w:vMerge w:val="restart"/>
                  <w:tcBorders>
                    <w:top w:val="nil"/>
                    <w:left w:val="nil"/>
                    <w:bottom w:val="nil"/>
                    <w:right w:val="nil"/>
                  </w:tcBorders>
                  <w:hideMark/>
                </w:tcPr>
                <w:p w:rsidR="00AA2174" w:rsidRDefault="00AA2174">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t>اعلاميه تاييد اعتبار بانكي</w:t>
                  </w:r>
                </w:p>
              </w:tc>
              <w:tc>
                <w:tcPr>
                  <w:tcW w:w="4324" w:type="dxa"/>
                  <w:tcBorders>
                    <w:top w:val="nil"/>
                    <w:left w:val="nil"/>
                    <w:bottom w:val="nil"/>
                    <w:right w:val="nil"/>
                  </w:tcBorders>
                  <w:hideMark/>
                </w:tcPr>
                <w:p w:rsidR="00AA2174" w:rsidRDefault="00AA2174">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AA2174">
              <w:trPr>
                <w:trHeight w:val="150"/>
              </w:trPr>
              <w:tc>
                <w:tcPr>
                  <w:tcW w:w="0" w:type="auto"/>
                  <w:vMerge/>
                  <w:tcBorders>
                    <w:top w:val="nil"/>
                    <w:left w:val="nil"/>
                    <w:bottom w:val="nil"/>
                    <w:right w:val="nil"/>
                  </w:tcBorders>
                  <w:vAlign w:val="center"/>
                  <w:hideMark/>
                </w:tcPr>
                <w:p w:rsidR="00AA2174" w:rsidRDefault="00AA2174" w:rsidP="007F719B">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AA2174" w:rsidRDefault="00AA2174" w:rsidP="007F719B">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AA2174" w:rsidRDefault="00AA2174">
            <w:pPr>
              <w:rPr>
                <w:rtl/>
              </w:rPr>
            </w:pPr>
            <w:r>
              <w:rPr>
                <w:rtl/>
              </w:rPr>
              <w:t>موضوع مناقصه:</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AA2174" w:rsidRDefault="00AA2174">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AA2174" w:rsidRDefault="00AA2174" w:rsidP="00AA2174">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AA2174">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A2174" w:rsidRDefault="00AA2174">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AA217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r w:rsidR="00AA2174">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r w:rsidR="00AA2174">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AA2174" w:rsidRDefault="00AA2174">
                  <w:pPr>
                    <w:framePr w:hSpace="180" w:wrap="around" w:vAnchor="text" w:hAnchor="margin" w:xAlign="center" w:y="21"/>
                    <w:spacing w:after="0" w:line="240" w:lineRule="auto"/>
                    <w:rPr>
                      <w:rFonts w:ascii="BZar" w:cs="B Nazanin"/>
                      <w:b/>
                      <w:bCs/>
                      <w:sz w:val="20"/>
                      <w:szCs w:val="20"/>
                    </w:rPr>
                  </w:pPr>
                </w:p>
              </w:tc>
            </w:tr>
          </w:tbl>
          <w:p w:rsidR="00AA2174" w:rsidRDefault="00AA2174" w:rsidP="00AA2174">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AA2174" w:rsidRDefault="00AA2174" w:rsidP="00AA2174">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AA2174" w:rsidTr="00AA2174">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AA2174" w:rsidRDefault="00AA2174">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AA2174" w:rsidRDefault="00AA2174">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AA2174" w:rsidTr="00AA2174">
        <w:trPr>
          <w:trHeight w:val="170"/>
        </w:trPr>
        <w:tc>
          <w:tcPr>
            <w:tcW w:w="4986" w:type="dxa"/>
            <w:tcBorders>
              <w:top w:val="single" w:sz="4" w:space="0" w:color="auto"/>
              <w:left w:val="single" w:sz="4" w:space="0" w:color="auto"/>
              <w:bottom w:val="single" w:sz="4" w:space="0" w:color="auto"/>
              <w:right w:val="nil"/>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وامضاء </w:t>
            </w:r>
          </w:p>
          <w:p w:rsidR="00AA2174" w:rsidRDefault="00AA2174">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AA2174" w:rsidRDefault="00AA2174">
            <w:pPr>
              <w:bidi w:val="0"/>
              <w:spacing w:after="0"/>
              <w:rPr>
                <w:rFonts w:ascii="BZar" w:cs="B Nazanin"/>
                <w:b/>
                <w:bCs/>
                <w:sz w:val="20"/>
                <w:szCs w:val="20"/>
                <w:rtl/>
              </w:rPr>
            </w:pPr>
          </w:p>
          <w:p w:rsidR="00AA2174" w:rsidRDefault="00AA2174">
            <w:pPr>
              <w:bidi w:val="0"/>
              <w:spacing w:after="0"/>
              <w:rPr>
                <w:rFonts w:ascii="BZar" w:cs="B Nazanin"/>
                <w:b/>
                <w:bCs/>
                <w:sz w:val="20"/>
                <w:szCs w:val="20"/>
                <w:rtl/>
              </w:rPr>
            </w:pPr>
          </w:p>
          <w:p w:rsidR="00AA2174" w:rsidRDefault="00AA2174">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 امضاء </w:t>
            </w:r>
          </w:p>
          <w:p w:rsidR="00AA2174" w:rsidRDefault="00AA2174">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AA2174" w:rsidRDefault="00AA2174">
            <w:pPr>
              <w:spacing w:after="0"/>
              <w:rPr>
                <w:rFonts w:ascii="BZar" w:cs="B Nazanin"/>
                <w:b/>
                <w:bCs/>
                <w:sz w:val="20"/>
                <w:szCs w:val="20"/>
                <w:rtl/>
              </w:rPr>
            </w:pPr>
            <w:r>
              <w:rPr>
                <w:rFonts w:ascii="BZar" w:cs="B Nazanin" w:hint="cs"/>
                <w:b/>
                <w:bCs/>
                <w:sz w:val="20"/>
                <w:szCs w:val="20"/>
                <w:rtl/>
              </w:rPr>
              <w:t>نام و نام خانوادگي</w:t>
            </w:r>
          </w:p>
          <w:p w:rsidR="00AA2174" w:rsidRDefault="00AA2174">
            <w:pPr>
              <w:spacing w:after="0"/>
              <w:rPr>
                <w:rFonts w:ascii="BZar" w:cs="B Nazanin"/>
                <w:b/>
                <w:bCs/>
                <w:sz w:val="20"/>
                <w:szCs w:val="20"/>
                <w:rtl/>
              </w:rPr>
            </w:pPr>
            <w:r>
              <w:rPr>
                <w:rFonts w:ascii="BZar" w:cs="B Nazanin" w:hint="cs"/>
                <w:b/>
                <w:bCs/>
                <w:sz w:val="20"/>
                <w:szCs w:val="20"/>
                <w:rtl/>
              </w:rPr>
              <w:t xml:space="preserve">مهر و امضاء </w:t>
            </w:r>
          </w:p>
          <w:p w:rsidR="00AA2174" w:rsidRDefault="00AA2174">
            <w:pPr>
              <w:spacing w:after="0"/>
              <w:rPr>
                <w:rFonts w:ascii="BZar" w:cs="B Nazanin"/>
                <w:b/>
                <w:bCs/>
                <w:sz w:val="20"/>
                <w:szCs w:val="20"/>
              </w:rPr>
            </w:pPr>
            <w:r>
              <w:rPr>
                <w:rFonts w:ascii="BZar" w:cs="B Nazanin" w:hint="cs"/>
                <w:b/>
                <w:bCs/>
                <w:sz w:val="20"/>
                <w:szCs w:val="20"/>
                <w:rtl/>
              </w:rPr>
              <w:t xml:space="preserve">تاريخ </w:t>
            </w:r>
          </w:p>
        </w:tc>
      </w:tr>
    </w:tbl>
    <w:p w:rsidR="00AA2174" w:rsidRDefault="00AA2174" w:rsidP="00AA2174">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AA2174" w:rsidTr="00AA2174">
        <w:trPr>
          <w:trHeight w:val="107"/>
        </w:trPr>
        <w:tc>
          <w:tcPr>
            <w:tcW w:w="14884" w:type="dxa"/>
            <w:tcBorders>
              <w:top w:val="single" w:sz="4" w:space="0" w:color="auto"/>
              <w:left w:val="nil"/>
              <w:bottom w:val="nil"/>
              <w:right w:val="nil"/>
            </w:tcBorders>
            <w:vAlign w:val="center"/>
            <w:hideMark/>
          </w:tcPr>
          <w:p w:rsidR="00AA2174" w:rsidRPr="007F719B" w:rsidRDefault="00AA2174">
            <w:pPr>
              <w:spacing w:after="0"/>
              <w:contextualSpacing/>
              <w:jc w:val="lowKashida"/>
              <w:rPr>
                <w:rFonts w:ascii="BZar" w:cs="B Nazanin"/>
                <w:b/>
                <w:bCs/>
                <w:sz w:val="20"/>
                <w:szCs w:val="20"/>
              </w:rPr>
            </w:pPr>
            <w:r w:rsidRPr="007F719B">
              <w:rPr>
                <w:rFonts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7F719B">
              <w:rPr>
                <w:rFonts w:ascii="BZar" w:cs="B Nazanin" w:hint="cs"/>
                <w:b/>
                <w:bCs/>
                <w:sz w:val="20"/>
                <w:szCs w:val="20"/>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A1904" w:rsidTr="0058608A">
        <w:trPr>
          <w:trHeight w:val="801"/>
          <w:jc w:val="center"/>
        </w:trPr>
        <w:tc>
          <w:tcPr>
            <w:tcW w:w="532" w:type="dxa"/>
            <w:vMerge/>
            <w:tcBorders>
              <w:left w:val="single" w:sz="12" w:space="0" w:color="auto"/>
              <w:bottom w:val="single" w:sz="12" w:space="0" w:color="auto"/>
            </w:tcBorders>
          </w:tcPr>
          <w:p w:rsidR="00AA1904" w:rsidRDefault="00AA1904" w:rsidP="00AA1904">
            <w:pPr>
              <w:jc w:val="center"/>
              <w:rPr>
                <w:rFonts w:cs="B Zar"/>
                <w:b/>
                <w:bCs/>
                <w:rtl/>
              </w:rPr>
            </w:pPr>
          </w:p>
        </w:tc>
        <w:tc>
          <w:tcPr>
            <w:tcW w:w="3684" w:type="dxa"/>
            <w:gridSpan w:val="2"/>
            <w:vMerge/>
            <w:tcBorders>
              <w:bottom w:val="single" w:sz="12" w:space="0" w:color="auto"/>
            </w:tcBorders>
          </w:tcPr>
          <w:p w:rsidR="00AA1904" w:rsidRDefault="00AA1904" w:rsidP="00AA1904">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A1904" w:rsidRPr="00254374" w:rsidRDefault="00AA1904" w:rsidP="00AA1904">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A1904" w:rsidRPr="00BA17F7" w:rsidRDefault="00AA1904" w:rsidP="00AA1904">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AA1904" w:rsidRPr="00BA17F7" w:rsidRDefault="00AA1904" w:rsidP="00AA1904">
            <w:pPr>
              <w:jc w:val="center"/>
              <w:rPr>
                <w:rFonts w:cs="B Titr"/>
                <w:b/>
                <w:bCs/>
                <w:sz w:val="20"/>
                <w:szCs w:val="20"/>
                <w:rtl/>
              </w:rPr>
            </w:pPr>
            <w:r>
              <w:rPr>
                <w:rFonts w:cs="B Titr" w:hint="cs"/>
                <w:b/>
                <w:bCs/>
                <w:sz w:val="20"/>
                <w:szCs w:val="20"/>
                <w:rtl/>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AA1904" w:rsidRPr="00BA17F7" w:rsidRDefault="00AA1904" w:rsidP="00AA1904">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AA1904" w:rsidRPr="00BA17F7" w:rsidRDefault="00AA1904" w:rsidP="00AA1904">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AA1904" w:rsidRPr="00254374" w:rsidRDefault="00AA1904" w:rsidP="00AA1904">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A1904" w:rsidRPr="00254374" w:rsidRDefault="00AA1904" w:rsidP="00AA1904">
            <w:pPr>
              <w:jc w:val="center"/>
              <w:rPr>
                <w:rFonts w:cs="B Zar"/>
                <w:b/>
                <w:bCs/>
                <w:rtl/>
              </w:rPr>
            </w:pPr>
          </w:p>
        </w:tc>
        <w:tc>
          <w:tcPr>
            <w:tcW w:w="1154" w:type="dxa"/>
            <w:vMerge/>
            <w:tcBorders>
              <w:bottom w:val="single" w:sz="12" w:space="0" w:color="auto"/>
            </w:tcBorders>
          </w:tcPr>
          <w:p w:rsidR="00AA1904" w:rsidRDefault="00AA1904" w:rsidP="00AA1904">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Pr="0067198C" w:rsidRDefault="00877937" w:rsidP="00096F8D">
      <w:pPr>
        <w:rPr>
          <w:rStyle w:val="Strong"/>
          <w:rtl/>
        </w:rPr>
      </w:pPr>
      <w:r w:rsidRPr="0067198C">
        <w:rPr>
          <w:rStyle w:val="Strong"/>
          <w:rFonts w:hint="cs"/>
          <w:rtl/>
        </w:rPr>
        <w:t xml:space="preserve">براي رديف 4 </w:t>
      </w:r>
      <w:r w:rsidR="00254374" w:rsidRPr="0067198C">
        <w:rPr>
          <w:rStyle w:val="Strong"/>
          <w:rFonts w:hint="cs"/>
          <w:rtl/>
        </w:rPr>
        <w:t>تأییدیـه</w:t>
      </w:r>
      <w:r w:rsidR="00254374" w:rsidRPr="0067198C">
        <w:rPr>
          <w:rStyle w:val="Strong"/>
        </w:rPr>
        <w:t xml:space="preserve"> </w:t>
      </w:r>
      <w:r w:rsidR="00254374" w:rsidRPr="0067198C">
        <w:rPr>
          <w:rStyle w:val="Strong"/>
          <w:rFonts w:hint="cs"/>
          <w:rtl/>
        </w:rPr>
        <w:t>از</w:t>
      </w:r>
      <w:r w:rsidR="00254374" w:rsidRPr="0067198C">
        <w:rPr>
          <w:rStyle w:val="Strong"/>
        </w:rPr>
        <w:t xml:space="preserve"> </w:t>
      </w:r>
      <w:r w:rsidR="00254374" w:rsidRPr="0067198C">
        <w:rPr>
          <w:rStyle w:val="Strong"/>
          <w:rFonts w:hint="cs"/>
          <w:rtl/>
        </w:rPr>
        <w:t>بانـک</w:t>
      </w:r>
      <w:r w:rsidR="00254374" w:rsidRPr="0067198C">
        <w:rPr>
          <w:rStyle w:val="Strong"/>
        </w:rPr>
        <w:t xml:space="preserve"> </w:t>
      </w:r>
      <w:r w:rsidR="00254374" w:rsidRPr="0067198C">
        <w:rPr>
          <w:rStyle w:val="Strong"/>
          <w:rFonts w:hint="cs"/>
          <w:rtl/>
        </w:rPr>
        <w:t>یا</w:t>
      </w:r>
      <w:r w:rsidR="00254374" w:rsidRPr="0067198C">
        <w:rPr>
          <w:rStyle w:val="Strong"/>
        </w:rPr>
        <w:t xml:space="preserve"> </w:t>
      </w:r>
      <w:r w:rsidR="00254374" w:rsidRPr="0067198C">
        <w:rPr>
          <w:rStyle w:val="Strong"/>
          <w:rFonts w:hint="cs"/>
          <w:rtl/>
        </w:rPr>
        <w:t>مؤسسه</w:t>
      </w:r>
      <w:r w:rsidR="00254374" w:rsidRPr="0067198C">
        <w:rPr>
          <w:rStyle w:val="Strong"/>
        </w:rPr>
        <w:t xml:space="preserve"> </w:t>
      </w:r>
      <w:r w:rsidR="00254374" w:rsidRPr="0067198C">
        <w:rPr>
          <w:rStyle w:val="Strong"/>
          <w:rFonts w:hint="cs"/>
          <w:rtl/>
        </w:rPr>
        <w:t>مالـی</w:t>
      </w:r>
      <w:r w:rsidR="00254374" w:rsidRPr="0067198C">
        <w:rPr>
          <w:rStyle w:val="Strong"/>
        </w:rPr>
        <w:t xml:space="preserve"> </w:t>
      </w:r>
      <w:r w:rsidR="00254374" w:rsidRPr="0067198C">
        <w:rPr>
          <w:rStyle w:val="Strong"/>
          <w:rFonts w:hint="cs"/>
          <w:rtl/>
        </w:rPr>
        <w:t>مربـوطه ارسال</w:t>
      </w:r>
      <w:r w:rsidR="00254374" w:rsidRPr="0067198C">
        <w:rPr>
          <w:rStyle w:val="Strong"/>
        </w:rPr>
        <w:t xml:space="preserve"> </w:t>
      </w:r>
      <w:r w:rsidR="00254374" w:rsidRPr="0067198C">
        <w:rPr>
          <w:rStyle w:val="Strong"/>
          <w:rFonts w:hint="cs"/>
          <w:rtl/>
        </w:rPr>
        <w:t>گردد</w:t>
      </w:r>
      <w:r w:rsidR="00254374" w:rsidRPr="0067198C">
        <w:rPr>
          <w:rStyle w:val="Strong"/>
        </w:rPr>
        <w:t>.</w:t>
      </w:r>
      <w:r w:rsidR="00254374" w:rsidRPr="0067198C">
        <w:rPr>
          <w:rStyle w:val="Strong"/>
          <w:rFonts w:hint="cs"/>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67198C">
        <w:rPr>
          <w:rStyle w:val="Strong"/>
          <w:rFonts w:hint="cs"/>
          <w:rtl/>
        </w:rPr>
        <w:t>.</w:t>
      </w:r>
    </w:p>
    <w:p w:rsidR="009F3D17" w:rsidRDefault="00096F8D" w:rsidP="000E557B">
      <w:pPr>
        <w:rPr>
          <w:rStyle w:val="Strong"/>
          <w:rtl/>
        </w:rPr>
      </w:pPr>
      <w:r w:rsidRPr="0067198C">
        <w:rPr>
          <w:rStyle w:val="Strong"/>
          <w:rFonts w:hint="cs"/>
          <w:rtl/>
        </w:rPr>
        <w:t>ارائه</w:t>
      </w:r>
      <w:r w:rsidRPr="0067198C">
        <w:rPr>
          <w:rStyle w:val="Strong"/>
        </w:rPr>
        <w:t xml:space="preserve"> </w:t>
      </w:r>
      <w:r w:rsidRPr="0067198C">
        <w:rPr>
          <w:rStyle w:val="Strong"/>
          <w:rFonts w:hint="cs"/>
          <w:rtl/>
        </w:rPr>
        <w:t>حداقل</w:t>
      </w:r>
      <w:r w:rsidRPr="0067198C">
        <w:rPr>
          <w:rStyle w:val="Strong"/>
        </w:rPr>
        <w:t xml:space="preserve"> </w:t>
      </w:r>
      <w:r w:rsidRPr="0067198C">
        <w:rPr>
          <w:rStyle w:val="Strong"/>
          <w:rFonts w:hint="cs"/>
          <w:rtl/>
        </w:rPr>
        <w:t>یکی</w:t>
      </w:r>
      <w:r w:rsidRPr="0067198C">
        <w:rPr>
          <w:rStyle w:val="Strong"/>
        </w:rPr>
        <w:t xml:space="preserve"> </w:t>
      </w:r>
      <w:r w:rsidRPr="0067198C">
        <w:rPr>
          <w:rStyle w:val="Strong"/>
          <w:rFonts w:hint="cs"/>
          <w:rtl/>
        </w:rPr>
        <w:t>از</w:t>
      </w:r>
      <w:r w:rsidRPr="0067198C">
        <w:rPr>
          <w:rStyle w:val="Strong"/>
        </w:rPr>
        <w:t xml:space="preserve"> </w:t>
      </w:r>
      <w:r w:rsidRPr="0067198C">
        <w:rPr>
          <w:rStyle w:val="Strong"/>
          <w:rFonts w:hint="cs"/>
          <w:rtl/>
        </w:rPr>
        <w:t>مدارك</w:t>
      </w:r>
      <w:r w:rsidRPr="0067198C">
        <w:rPr>
          <w:rStyle w:val="Strong"/>
        </w:rPr>
        <w:t xml:space="preserve"> </w:t>
      </w:r>
      <w:r w:rsidRPr="0067198C">
        <w:rPr>
          <w:rStyle w:val="Strong"/>
          <w:rFonts w:hint="cs"/>
          <w:rtl/>
        </w:rPr>
        <w:t>ردیفهای 1 الی</w:t>
      </w:r>
      <w:r w:rsidRPr="0067198C">
        <w:rPr>
          <w:rStyle w:val="Strong"/>
        </w:rPr>
        <w:t xml:space="preserve"> </w:t>
      </w:r>
      <w:r w:rsidRPr="0067198C">
        <w:rPr>
          <w:rStyle w:val="Strong"/>
          <w:rFonts w:hint="cs"/>
          <w:rtl/>
        </w:rPr>
        <w:t xml:space="preserve"> </w:t>
      </w:r>
      <w:r w:rsidR="00517280" w:rsidRPr="0067198C">
        <w:rPr>
          <w:rStyle w:val="Strong"/>
          <w:rFonts w:hint="cs"/>
          <w:rtl/>
        </w:rPr>
        <w:t>4</w:t>
      </w:r>
      <w:r w:rsidRPr="0067198C">
        <w:rPr>
          <w:rStyle w:val="Strong"/>
          <w:rFonts w:hint="cs"/>
          <w:rtl/>
        </w:rPr>
        <w:t xml:space="preserve"> این</w:t>
      </w:r>
      <w:r w:rsidRPr="0067198C">
        <w:rPr>
          <w:rStyle w:val="Strong"/>
        </w:rPr>
        <w:t xml:space="preserve"> </w:t>
      </w:r>
      <w:r w:rsidRPr="0067198C">
        <w:rPr>
          <w:rStyle w:val="Strong"/>
          <w:rFonts w:hint="cs"/>
          <w:rtl/>
        </w:rPr>
        <w:t>جدول</w:t>
      </w:r>
      <w:r w:rsidRPr="0067198C">
        <w:rPr>
          <w:rStyle w:val="Strong"/>
        </w:rPr>
        <w:t xml:space="preserve"> </w:t>
      </w:r>
      <w:r w:rsidRPr="0067198C">
        <w:rPr>
          <w:rStyle w:val="Strong"/>
          <w:rFonts w:hint="cs"/>
          <w:rtl/>
        </w:rPr>
        <w:t>جهت</w:t>
      </w:r>
      <w:r w:rsidRPr="0067198C">
        <w:rPr>
          <w:rStyle w:val="Strong"/>
        </w:rPr>
        <w:t xml:space="preserve"> </w:t>
      </w:r>
      <w:r w:rsidRPr="0067198C">
        <w:rPr>
          <w:rStyle w:val="Strong"/>
          <w:rFonts w:hint="cs"/>
          <w:rtl/>
        </w:rPr>
        <w:t>ارزیابی</w:t>
      </w:r>
      <w:r w:rsidRPr="0067198C">
        <w:rPr>
          <w:rStyle w:val="Strong"/>
        </w:rPr>
        <w:t xml:space="preserve"> </w:t>
      </w:r>
      <w:r w:rsidRPr="0067198C">
        <w:rPr>
          <w:rStyle w:val="Strong"/>
          <w:rFonts w:hint="cs"/>
          <w:rtl/>
        </w:rPr>
        <w:t>توان</w:t>
      </w:r>
      <w:r w:rsidRPr="0067198C">
        <w:rPr>
          <w:rStyle w:val="Strong"/>
        </w:rPr>
        <w:t xml:space="preserve"> </w:t>
      </w:r>
      <w:r w:rsidRPr="0067198C">
        <w:rPr>
          <w:rStyle w:val="Strong"/>
          <w:rFonts w:hint="cs"/>
          <w:rtl/>
        </w:rPr>
        <w:t>مالی الزامی</w:t>
      </w:r>
      <w:r w:rsidRPr="0067198C">
        <w:rPr>
          <w:rStyle w:val="Strong"/>
        </w:rPr>
        <w:t xml:space="preserve"> </w:t>
      </w:r>
      <w:r w:rsidRPr="0067198C">
        <w:rPr>
          <w:rStyle w:val="Strong"/>
          <w:rFonts w:hint="cs"/>
          <w:rtl/>
        </w:rPr>
        <w:t>است</w:t>
      </w:r>
      <w:r w:rsidRPr="0067198C">
        <w:rPr>
          <w:rStyle w:val="Strong"/>
        </w:rPr>
        <w:t xml:space="preserve">. </w:t>
      </w:r>
    </w:p>
    <w:p w:rsidR="00096F8D" w:rsidRPr="0067198C" w:rsidRDefault="00096F8D" w:rsidP="000E557B">
      <w:pPr>
        <w:rPr>
          <w:rStyle w:val="Strong"/>
          <w:rtl/>
        </w:rPr>
      </w:pPr>
      <w:r w:rsidRPr="0067198C">
        <w:rPr>
          <w:rStyle w:val="Strong"/>
          <w:rFonts w:hint="cs"/>
          <w:rtl/>
        </w:rPr>
        <w:t>حد</w:t>
      </w:r>
      <w:r w:rsidRPr="0067198C">
        <w:rPr>
          <w:rStyle w:val="Strong"/>
        </w:rPr>
        <w:t xml:space="preserve"> </w:t>
      </w:r>
      <w:r w:rsidRPr="0067198C">
        <w:rPr>
          <w:rStyle w:val="Strong"/>
          <w:rFonts w:hint="cs"/>
          <w:rtl/>
        </w:rPr>
        <w:t>اکثر</w:t>
      </w:r>
      <w:r w:rsidRPr="0067198C">
        <w:rPr>
          <w:rStyle w:val="Strong"/>
        </w:rPr>
        <w:t xml:space="preserve"> </w:t>
      </w:r>
      <w:r w:rsidRPr="0067198C">
        <w:rPr>
          <w:rStyle w:val="Strong"/>
          <w:rFonts w:hint="cs"/>
          <w:rtl/>
        </w:rPr>
        <w:t>امتیاز</w:t>
      </w:r>
      <w:r w:rsidRPr="0067198C">
        <w:rPr>
          <w:rStyle w:val="Strong"/>
        </w:rPr>
        <w:t xml:space="preserve"> </w:t>
      </w:r>
      <w:r w:rsidRPr="0067198C">
        <w:rPr>
          <w:rStyle w:val="Strong"/>
          <w:rFonts w:hint="cs"/>
          <w:rtl/>
        </w:rPr>
        <w:t>در</w:t>
      </w:r>
      <w:r w:rsidRPr="0067198C">
        <w:rPr>
          <w:rStyle w:val="Strong"/>
        </w:rPr>
        <w:t xml:space="preserve"> </w:t>
      </w:r>
      <w:r w:rsidRPr="0067198C">
        <w:rPr>
          <w:rStyle w:val="Strong"/>
          <w:rFonts w:hint="cs"/>
          <w:rtl/>
        </w:rPr>
        <w:t>صورتی احراز</w:t>
      </w:r>
      <w:r w:rsidRPr="0067198C">
        <w:rPr>
          <w:rStyle w:val="Strong"/>
        </w:rPr>
        <w:t xml:space="preserve"> </w:t>
      </w:r>
      <w:r w:rsidRPr="0067198C">
        <w:rPr>
          <w:rStyle w:val="Strong"/>
          <w:rFonts w:hint="cs"/>
          <w:rtl/>
        </w:rPr>
        <w:t>خواهد</w:t>
      </w:r>
      <w:r w:rsidRPr="0067198C">
        <w:rPr>
          <w:rStyle w:val="Strong"/>
        </w:rPr>
        <w:t xml:space="preserve"> </w:t>
      </w:r>
      <w:r w:rsidRPr="0067198C">
        <w:rPr>
          <w:rStyle w:val="Strong"/>
          <w:rFonts w:hint="cs"/>
          <w:rtl/>
        </w:rPr>
        <w:t>شد</w:t>
      </w:r>
      <w:r w:rsidRPr="0067198C">
        <w:rPr>
          <w:rStyle w:val="Strong"/>
        </w:rPr>
        <w:t xml:space="preserve"> </w:t>
      </w:r>
      <w:r w:rsidRPr="0067198C">
        <w:rPr>
          <w:rStyle w:val="Strong"/>
          <w:rFonts w:hint="cs"/>
          <w:rtl/>
        </w:rPr>
        <w:t>که</w:t>
      </w:r>
      <w:r w:rsidRPr="0067198C">
        <w:rPr>
          <w:rStyle w:val="Strong"/>
        </w:rPr>
        <w:t xml:space="preserve"> </w:t>
      </w:r>
      <w:r w:rsidRPr="0067198C">
        <w:rPr>
          <w:rStyle w:val="Strong"/>
          <w:rFonts w:hint="cs"/>
          <w:rtl/>
        </w:rPr>
        <w:t xml:space="preserve"> بيست برابر مبلغ ضمانت نامه مندرج در آگهي ارزيابي كيفي  مناقصه</w:t>
      </w:r>
      <w:r w:rsidRPr="0067198C">
        <w:rPr>
          <w:rStyle w:val="Strong"/>
        </w:rPr>
        <w:t xml:space="preserve"> </w:t>
      </w:r>
      <w:r w:rsidRPr="0067198C">
        <w:rPr>
          <w:rStyle w:val="Strong"/>
          <w:rFonts w:hint="cs"/>
          <w:rtl/>
        </w:rPr>
        <w:t>معادل</w:t>
      </w:r>
      <w:r w:rsidRPr="0067198C">
        <w:rPr>
          <w:rStyle w:val="Strong"/>
        </w:rPr>
        <w:t xml:space="preserve"> </w:t>
      </w:r>
      <w:r w:rsidRPr="0067198C">
        <w:rPr>
          <w:rStyle w:val="Strong"/>
          <w:rFonts w:hint="cs"/>
          <w:rtl/>
        </w:rPr>
        <w:t>و</w:t>
      </w:r>
      <w:r w:rsidRPr="0067198C">
        <w:rPr>
          <w:rStyle w:val="Strong"/>
        </w:rPr>
        <w:t xml:space="preserve"> </w:t>
      </w:r>
      <w:r w:rsidRPr="0067198C">
        <w:rPr>
          <w:rStyle w:val="Strong"/>
          <w:rFonts w:hint="cs"/>
          <w:rtl/>
        </w:rPr>
        <w:t>یا</w:t>
      </w:r>
      <w:r w:rsidRPr="0067198C">
        <w:rPr>
          <w:rStyle w:val="Strong"/>
        </w:rPr>
        <w:t xml:space="preserve"> </w:t>
      </w:r>
      <w:r w:rsidRPr="0067198C">
        <w:rPr>
          <w:rStyle w:val="Strong"/>
          <w:rFonts w:hint="cs"/>
          <w:rtl/>
        </w:rPr>
        <w:t>کمتر</w:t>
      </w:r>
      <w:r w:rsidRPr="0067198C">
        <w:rPr>
          <w:rStyle w:val="Strong"/>
        </w:rPr>
        <w:t xml:space="preserve"> </w:t>
      </w:r>
      <w:r w:rsidRPr="0067198C">
        <w:rPr>
          <w:rStyle w:val="Strong"/>
          <w:rFonts w:hint="cs"/>
          <w:rtl/>
        </w:rPr>
        <w:t>از</w:t>
      </w:r>
      <w:r w:rsidRPr="0067198C">
        <w:rPr>
          <w:rStyle w:val="Strong"/>
        </w:rPr>
        <w:t xml:space="preserve"> </w:t>
      </w:r>
      <w:r w:rsidRPr="0067198C">
        <w:rPr>
          <w:rStyle w:val="Strong"/>
          <w:rFonts w:hint="cs"/>
          <w:rtl/>
        </w:rPr>
        <w:t>یکی</w:t>
      </w:r>
      <w:r w:rsidRPr="0067198C">
        <w:rPr>
          <w:rStyle w:val="Strong"/>
        </w:rPr>
        <w:t xml:space="preserve"> </w:t>
      </w:r>
      <w:r w:rsidRPr="0067198C">
        <w:rPr>
          <w:rStyle w:val="Strong"/>
          <w:rFonts w:hint="cs"/>
          <w:rtl/>
        </w:rPr>
        <w:t>ازمقادیر ردیفهاي</w:t>
      </w:r>
      <w:r w:rsidRPr="0067198C">
        <w:rPr>
          <w:rStyle w:val="Strong"/>
        </w:rPr>
        <w:t xml:space="preserve"> </w:t>
      </w:r>
      <w:r w:rsidRPr="0067198C">
        <w:rPr>
          <w:rStyle w:val="Strong"/>
          <w:rFonts w:hint="cs"/>
          <w:rtl/>
        </w:rPr>
        <w:t xml:space="preserve">1 الی </w:t>
      </w:r>
      <w:r w:rsidR="00517280" w:rsidRPr="0067198C">
        <w:rPr>
          <w:rStyle w:val="Strong"/>
          <w:rFonts w:hint="cs"/>
          <w:rtl/>
        </w:rPr>
        <w:t>4</w:t>
      </w:r>
      <w:r w:rsidRPr="0067198C">
        <w:rPr>
          <w:rStyle w:val="Strong"/>
          <w:rFonts w:hint="cs"/>
          <w:rtl/>
        </w:rPr>
        <w:t>باشد،در</w:t>
      </w:r>
      <w:r w:rsidRPr="0067198C">
        <w:rPr>
          <w:rStyle w:val="Strong"/>
        </w:rPr>
        <w:t xml:space="preserve"> </w:t>
      </w:r>
      <w:r w:rsidRPr="0067198C">
        <w:rPr>
          <w:rStyle w:val="Strong"/>
          <w:rFonts w:hint="cs"/>
          <w:rtl/>
        </w:rPr>
        <w:t>غیر</w:t>
      </w:r>
      <w:r w:rsidRPr="0067198C">
        <w:rPr>
          <w:rStyle w:val="Strong"/>
        </w:rPr>
        <w:t xml:space="preserve"> </w:t>
      </w:r>
      <w:r w:rsidRPr="0067198C">
        <w:rPr>
          <w:rStyle w:val="Strong"/>
          <w:rFonts w:hint="cs"/>
          <w:rtl/>
        </w:rPr>
        <w:t>این</w:t>
      </w:r>
      <w:r w:rsidRPr="0067198C">
        <w:rPr>
          <w:rStyle w:val="Strong"/>
        </w:rPr>
        <w:t xml:space="preserve"> </w:t>
      </w:r>
      <w:r w:rsidRPr="0067198C">
        <w:rPr>
          <w:rStyle w:val="Strong"/>
          <w:rFonts w:hint="cs"/>
          <w:rtl/>
        </w:rPr>
        <w:t>صورت امتیاز</w:t>
      </w:r>
      <w:r w:rsidRPr="0067198C">
        <w:rPr>
          <w:rStyle w:val="Strong"/>
        </w:rPr>
        <w:t xml:space="preserve"> </w:t>
      </w:r>
      <w:r w:rsidRPr="0067198C">
        <w:rPr>
          <w:rStyle w:val="Strong"/>
          <w:rFonts w:hint="cs"/>
          <w:rtl/>
        </w:rPr>
        <w:t>توان</w:t>
      </w:r>
      <w:r w:rsidRPr="0067198C">
        <w:rPr>
          <w:rStyle w:val="Strong"/>
        </w:rPr>
        <w:t xml:space="preserve"> </w:t>
      </w:r>
      <w:r w:rsidRPr="0067198C">
        <w:rPr>
          <w:rStyle w:val="Strong"/>
          <w:rFonts w:hint="cs"/>
          <w:rtl/>
        </w:rPr>
        <w:t>مالی</w:t>
      </w:r>
      <w:r w:rsidRPr="0067198C">
        <w:rPr>
          <w:rStyle w:val="Strong"/>
        </w:rPr>
        <w:t xml:space="preserve"> </w:t>
      </w:r>
      <w:r w:rsidRPr="0067198C">
        <w:rPr>
          <w:rStyle w:val="Strong"/>
          <w:rFonts w:hint="cs"/>
          <w:rtl/>
        </w:rPr>
        <w:t>به</w:t>
      </w:r>
      <w:r w:rsidRPr="0067198C">
        <w:rPr>
          <w:rStyle w:val="Strong"/>
        </w:rPr>
        <w:t xml:space="preserve"> </w:t>
      </w:r>
      <w:r w:rsidRPr="0067198C">
        <w:rPr>
          <w:rStyle w:val="Strong"/>
          <w:rFonts w:hint="cs"/>
          <w:rtl/>
        </w:rPr>
        <w:t>تناسب</w:t>
      </w:r>
      <w:r w:rsidRPr="0067198C">
        <w:rPr>
          <w:rStyle w:val="Strong"/>
        </w:rPr>
        <w:t xml:space="preserve"> </w:t>
      </w:r>
      <w:r w:rsidRPr="0067198C">
        <w:rPr>
          <w:rStyle w:val="Strong"/>
          <w:rFonts w:hint="cs"/>
          <w:rtl/>
        </w:rPr>
        <w:t>کاهش</w:t>
      </w:r>
      <w:r w:rsidRPr="0067198C">
        <w:rPr>
          <w:rStyle w:val="Strong"/>
        </w:rPr>
        <w:t xml:space="preserve"> </w:t>
      </w:r>
      <w:r w:rsidRPr="0067198C">
        <w:rPr>
          <w:rStyle w:val="Strong"/>
          <w:rFonts w:hint="cs"/>
          <w:rtl/>
        </w:rPr>
        <w:t>می</w:t>
      </w:r>
      <w:r w:rsidRPr="0067198C">
        <w:rPr>
          <w:rStyle w:val="Strong"/>
        </w:rPr>
        <w:t xml:space="preserve"> </w:t>
      </w:r>
      <w:r w:rsidRPr="0067198C">
        <w:rPr>
          <w:rStyle w:val="Strong"/>
          <w:rFonts w:hint="cs"/>
          <w:rtl/>
        </w:rPr>
        <w:t>یابد</w:t>
      </w:r>
      <w:r w:rsidR="006512F6" w:rsidRPr="0067198C">
        <w:rPr>
          <w:rStyle w:val="Strong"/>
        </w:rPr>
        <w:t>.</w:t>
      </w:r>
      <w:r w:rsidR="000E557B" w:rsidRPr="0067198C">
        <w:rPr>
          <w:rStyle w:val="Strong"/>
          <w:rFonts w:hint="cs"/>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w:t>
      </w:r>
      <w:bookmarkStart w:id="0" w:name="_GoBack"/>
      <w:bookmarkEnd w:id="0"/>
      <w:r w:rsidR="00A1490C">
        <w:rPr>
          <w:rFonts w:ascii="BZarBold" w:cs="B Titr" w:hint="cs"/>
          <w:b/>
          <w:bCs/>
          <w:sz w:val="24"/>
          <w:szCs w:val="24"/>
          <w:u w:val="single"/>
          <w:rtl/>
        </w:rPr>
        <w:t>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7F719B">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7F719B">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7F719B">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7F719B">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7F719B">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7F719B">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680"/>
          <w:jc w:val="center"/>
        </w:trPr>
        <w:tc>
          <w:tcPr>
            <w:tcW w:w="500" w:type="dxa"/>
            <w:tcBorders>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680"/>
          <w:jc w:val="center"/>
        </w:trPr>
        <w:tc>
          <w:tcPr>
            <w:tcW w:w="500" w:type="dxa"/>
            <w:tcBorders>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680"/>
          <w:jc w:val="center"/>
        </w:trPr>
        <w:tc>
          <w:tcPr>
            <w:tcW w:w="500" w:type="dxa"/>
            <w:tcBorders>
              <w:left w:val="single" w:sz="12" w:space="0" w:color="auto"/>
            </w:tcBorders>
            <w:shd w:val="clear" w:color="auto" w:fill="F2F2F2"/>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7F719B">
            <w:pPr>
              <w:pStyle w:val="ListParagraph"/>
              <w:spacing w:after="0" w:line="240" w:lineRule="auto"/>
              <w:ind w:left="0"/>
              <w:jc w:val="center"/>
              <w:rPr>
                <w:rFonts w:cs="B Nazanin"/>
                <w:b/>
                <w:bCs/>
                <w:rtl/>
              </w:rPr>
            </w:pPr>
          </w:p>
        </w:tc>
        <w:tc>
          <w:tcPr>
            <w:tcW w:w="4678" w:type="dxa"/>
            <w:vAlign w:val="center"/>
          </w:tcPr>
          <w:p w:rsidR="00C00F2A" w:rsidRPr="009C3BAC" w:rsidRDefault="00C00F2A" w:rsidP="007F719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c>
          <w:tcPr>
            <w:tcW w:w="1408" w:type="dxa"/>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r w:rsidR="00C00F2A" w:rsidRPr="009C3BAC" w:rsidTr="007F719B">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7F719B">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7F719B">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w:t>
      </w:r>
      <w:r w:rsidR="00AA1904">
        <w:rPr>
          <w:rFonts w:cs="B Nazanin" w:hint="cs"/>
          <w:b/>
          <w:bCs/>
          <w:sz w:val="24"/>
          <w:szCs w:val="24"/>
          <w:rtl/>
        </w:rPr>
        <w:t xml:space="preserve"> و سایر شرکتهای مرتیط با پروژه های نفتی </w:t>
      </w:r>
      <w:r>
        <w:rPr>
          <w:rFonts w:cs="B Nazanin" w:hint="cs"/>
          <w:b/>
          <w:bCs/>
          <w:sz w:val="24"/>
          <w:szCs w:val="24"/>
          <w:rtl/>
        </w:rPr>
        <w:t xml:space="preserve"> ارائه گردد نمره كامل اختصاص خواهد يافت</w:t>
      </w:r>
      <w:r w:rsidR="00AA1904">
        <w:rPr>
          <w:rFonts w:cs="B Nazanin" w:hint="cs"/>
          <w:b/>
          <w:bCs/>
          <w:sz w:val="24"/>
          <w:szCs w:val="24"/>
          <w:rtl/>
        </w:rPr>
        <w:t>.</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450AAA" w:rsidRDefault="00AA1904" w:rsidP="00C00F2A">
      <w:pPr>
        <w:pStyle w:val="ListParagraph"/>
        <w:rPr>
          <w:rFonts w:cs="B Titr"/>
          <w:b/>
          <w:bCs/>
          <w:rtl/>
        </w:rPr>
      </w:pPr>
      <w:r>
        <w:rPr>
          <w:rFonts w:cs="B Nazanin" w:hint="cs"/>
          <w:b/>
          <w:bCs/>
          <w:sz w:val="24"/>
          <w:szCs w:val="24"/>
          <w:rtl/>
        </w:rPr>
        <w:t>4</w:t>
      </w:r>
      <w:r w:rsidR="00C00F2A">
        <w:rPr>
          <w:rFonts w:cs="B Nazanin" w:hint="cs"/>
          <w:b/>
          <w:bCs/>
          <w:sz w:val="24"/>
          <w:szCs w:val="24"/>
          <w:rtl/>
        </w:rPr>
        <w:t>-تكميل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lastRenderedPageBreak/>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310953" w:rsidP="003C20B9">
            <w:pPr>
              <w:pStyle w:val="ListParagraph"/>
              <w:ind w:left="0"/>
              <w:jc w:val="center"/>
              <w:rPr>
                <w:rFonts w:cs="B Titr"/>
                <w:b/>
                <w:bCs/>
                <w:sz w:val="24"/>
                <w:szCs w:val="24"/>
                <w:rtl/>
              </w:rPr>
            </w:pPr>
            <w:r>
              <w:rPr>
                <w:rFonts w:cs="B Titr"/>
                <w:b/>
                <w:bCs/>
                <w:sz w:val="24"/>
                <w:szCs w:val="24"/>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310953" w:rsidP="003C20B9">
            <w:pPr>
              <w:pStyle w:val="ListParagraph"/>
              <w:ind w:left="0"/>
              <w:jc w:val="center"/>
              <w:rPr>
                <w:rFonts w:cs="B Titr"/>
                <w:b/>
                <w:bCs/>
                <w:sz w:val="24"/>
                <w:szCs w:val="24"/>
                <w:rtl/>
              </w:rPr>
            </w:pPr>
            <w:r>
              <w:rPr>
                <w:rFonts w:cs="B Titr"/>
                <w:b/>
                <w:bCs/>
                <w:sz w:val="24"/>
                <w:szCs w:val="24"/>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w:t>
      </w:r>
      <w:r w:rsidR="00AA1904">
        <w:rPr>
          <w:rFonts w:cs="B Nazanin" w:hint="cs"/>
          <w:rtl/>
        </w:rPr>
        <w:t xml:space="preserve">(منظور از مشابه قراردادهای با موضوع گرانول سازی گوگرد مطابق با استاندارد </w:t>
      </w:r>
      <w:r w:rsidR="00AA1904">
        <w:rPr>
          <w:rFonts w:cs="B Nazanin"/>
        </w:rPr>
        <w:t>SUDIC</w:t>
      </w:r>
      <w:r w:rsidR="00AA1904">
        <w:rPr>
          <w:rFonts w:cs="B Nazanin" w:hint="cs"/>
          <w:rtl/>
        </w:rPr>
        <w:t xml:space="preserve"> )</w:t>
      </w:r>
      <w:r w:rsidRPr="00FB0F92">
        <w:rPr>
          <w:rFonts w:cs="B Nazanin" w:hint="cs"/>
          <w:rtl/>
        </w:rPr>
        <w:t xml:space="preserve"> با بالاترین</w:t>
      </w:r>
      <w:r w:rsidR="00AA1904">
        <w:rPr>
          <w:rFonts w:cs="B Nazanin" w:hint="cs"/>
          <w:rtl/>
        </w:rPr>
        <w:t xml:space="preserve"> حجم یا بالاترین </w:t>
      </w:r>
      <w:r w:rsidRPr="00FB0F92">
        <w:rPr>
          <w:rFonts w:cs="B Nazanin" w:hint="cs"/>
          <w:rtl/>
        </w:rPr>
        <w:t xml:space="preserve">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w:t>
      </w:r>
      <w:r w:rsidRPr="00DD6849">
        <w:rPr>
          <w:rFonts w:cs="B Nazanin" w:hint="cs"/>
          <w:highlight w:val="yellow"/>
          <w:rtl/>
        </w:rPr>
        <w:t xml:space="preserve">غير مشابه به تشخيص خريدار </w:t>
      </w:r>
      <w:r w:rsidR="00EF5856" w:rsidRPr="00DD6849">
        <w:rPr>
          <w:rFonts w:cs="B Nazanin" w:hint="cs"/>
          <w:highlight w:val="yellow"/>
          <w:rtl/>
        </w:rPr>
        <w:t>حد اكثر</w:t>
      </w:r>
      <w:r w:rsidR="00EF5856">
        <w:rPr>
          <w:rFonts w:cs="B Nazanin" w:hint="cs"/>
          <w:rtl/>
        </w:rPr>
        <w:t xml:space="preserve">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F2568" w:rsidP="00A51C8A">
            <w:pPr>
              <w:pStyle w:val="ListParagraph"/>
              <w:ind w:left="0"/>
              <w:jc w:val="center"/>
              <w:rPr>
                <w:rFonts w:cs="B Titr"/>
                <w:b/>
                <w:bCs/>
                <w:sz w:val="24"/>
                <w:szCs w:val="24"/>
                <w:rtl/>
              </w:rPr>
            </w:pPr>
            <w:r>
              <w:rPr>
                <w:rFonts w:cs="B Titr"/>
                <w:b/>
                <w:bCs/>
                <w:sz w:val="24"/>
                <w:szCs w:val="24"/>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r w:rsidR="00557EA1">
              <w:rPr>
                <w:rFonts w:cs="B Nazanin"/>
                <w:b/>
                <w:bCs/>
                <w:sz w:val="24"/>
                <w:szCs w:val="24"/>
              </w:rPr>
              <w:t xml:space="preserve"> </w:t>
            </w:r>
            <w:r w:rsidR="00557EA1">
              <w:rPr>
                <w:rFonts w:cs="B Nazanin" w:hint="cs"/>
                <w:b/>
                <w:bCs/>
                <w:sz w:val="24"/>
                <w:szCs w:val="24"/>
                <w:rtl/>
              </w:rPr>
              <w:t>(حداقل 10سال)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r w:rsidR="00557EA1">
              <w:rPr>
                <w:rFonts w:cs="B Nazanin" w:hint="cs"/>
                <w:b/>
                <w:bCs/>
                <w:sz w:val="24"/>
                <w:szCs w:val="24"/>
                <w:rtl/>
              </w:rPr>
              <w:t>(</w:t>
            </w:r>
            <w:r w:rsidR="00557EA1">
              <w:rPr>
                <w:rFonts w:cs="B Nazanin"/>
                <w:b/>
                <w:bCs/>
                <w:sz w:val="24"/>
                <w:szCs w:val="24"/>
              </w:rPr>
              <w:t>skid mounted</w:t>
            </w:r>
            <w:r w:rsidR="00557EA1">
              <w:rPr>
                <w:rFonts w:cs="B Nazanin" w:hint="cs"/>
                <w:b/>
                <w:bCs/>
                <w:sz w:val="24"/>
                <w:szCs w:val="24"/>
                <w:rtl/>
              </w:rPr>
              <w:t>)</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57EA1" w:rsidP="00557EA1">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557EA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r w:rsidR="00701600">
              <w:rPr>
                <w:rFonts w:cs="B Nazanin" w:hint="cs"/>
                <w:b/>
                <w:bCs/>
                <w:sz w:val="24"/>
                <w:szCs w:val="24"/>
                <w:rtl/>
              </w:rPr>
              <w:t>داشتن ظرفيت آزاد توليد</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AA1904" w:rsidRDefault="00AA1904" w:rsidP="007E0C3C">
      <w:pPr>
        <w:ind w:left="360"/>
        <w:rPr>
          <w:rFonts w:ascii="BZarBold" w:cs="B Nazanin"/>
          <w:b/>
          <w:bCs/>
          <w:sz w:val="24"/>
          <w:szCs w:val="24"/>
          <w:rtl/>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E81629">
        <w:rPr>
          <w:rFonts w:ascii="BZarBold" w:cs="B Nazanin" w:hint="cs"/>
          <w:b/>
          <w:bCs/>
          <w:sz w:val="24"/>
          <w:szCs w:val="24"/>
          <w:highlight w:val="yellow"/>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AA1904" w:rsidRDefault="00AA1904" w:rsidP="007E0C3C">
      <w:pPr>
        <w:spacing w:line="240" w:lineRule="auto"/>
        <w:ind w:left="360"/>
        <w:rPr>
          <w:rFonts w:ascii="BZarBold" w:cs="B Nazanin"/>
          <w:b/>
          <w:bCs/>
          <w:color w:val="FF0000"/>
          <w:sz w:val="24"/>
          <w:szCs w:val="24"/>
        </w:rPr>
      </w:pPr>
      <w:r w:rsidRPr="0042623F">
        <w:rPr>
          <w:rFonts w:ascii="BZarBold" w:cs="B Nazanin" w:hint="cs"/>
          <w:b/>
          <w:bCs/>
          <w:color w:val="FF0000"/>
          <w:sz w:val="24"/>
          <w:szCs w:val="24"/>
          <w:rtl/>
        </w:rPr>
        <w:t xml:space="preserve">توضيحات مهم: مناقصه گر موظف به ارايه مستندات و شواهد خط </w:t>
      </w:r>
      <w:r w:rsidRPr="0042623F">
        <w:rPr>
          <w:rFonts w:ascii="BZarBold" w:cs="B Nazanin" w:hint="cs"/>
          <w:b/>
          <w:bCs/>
          <w:color w:val="FF0000"/>
          <w:sz w:val="24"/>
          <w:szCs w:val="24"/>
          <w:u w:val="single"/>
          <w:rtl/>
        </w:rPr>
        <w:t>توليد داخلي</w:t>
      </w:r>
      <w:r w:rsidRPr="0042623F">
        <w:rPr>
          <w:rFonts w:ascii="BZarBold" w:cs="B Nazanin" w:hint="cs"/>
          <w:b/>
          <w:bCs/>
          <w:color w:val="FF0000"/>
          <w:sz w:val="24"/>
          <w:szCs w:val="24"/>
          <w:rtl/>
        </w:rPr>
        <w:t xml:space="preserve"> است كه در صورت نياز كارفرما از طريق بازديد محرز خواهد شد لازم بذكر است كه در صورت عدم احراز صلاحيت مذكور مناقصه گر مورد تاييد ارزيابي كيفي قرار نخواهد گرفت.</w:t>
      </w:r>
    </w:p>
    <w:p w:rsidR="00AA1904" w:rsidRDefault="00AA1904" w:rsidP="007E0C3C">
      <w:pPr>
        <w:spacing w:line="240" w:lineRule="auto"/>
        <w:ind w:left="360"/>
        <w:rPr>
          <w:rFonts w:ascii="BZarBold" w:cs="B Nazanin"/>
          <w:b/>
          <w:bCs/>
          <w:color w:val="FF0000"/>
          <w:sz w:val="24"/>
          <w:szCs w:val="24"/>
          <w:rtl/>
        </w:rPr>
      </w:pPr>
      <w:r>
        <w:rPr>
          <w:rFonts w:ascii="BZarBold" w:cs="B Nazanin" w:hint="cs"/>
          <w:b/>
          <w:bCs/>
          <w:color w:val="FF0000"/>
          <w:sz w:val="24"/>
          <w:szCs w:val="24"/>
          <w:rtl/>
        </w:rPr>
        <w:t>منظور از خط توليد داخلي (سازنده): ساخت در كارخانه و يا استفاده از پتانسيل توان داخلي جهت ساخت و همبندي بخشي از ادوات اصلي (دوار، ثابت، برق و ابزاردقيق) در راستاي تكميل پكيج واحد دانه بندي گوگرد مي باشد. ادوات اصلي شامل مخزن گوگرد، مخزن گرانول، تسمه نقاله، شاسي و فن مي باشد.</w:t>
      </w:r>
    </w:p>
    <w:p w:rsidR="00AA1904" w:rsidRPr="0042623F" w:rsidRDefault="00AA1904" w:rsidP="007E0C3C">
      <w:pPr>
        <w:ind w:left="306"/>
        <w:jc w:val="both"/>
        <w:rPr>
          <w:rFonts w:ascii="BZarBold" w:cs="B Nazanin"/>
          <w:b/>
          <w:bCs/>
          <w:color w:val="FF0000"/>
          <w:sz w:val="24"/>
          <w:szCs w:val="24"/>
          <w:rtl/>
        </w:rPr>
      </w:pPr>
      <w:r w:rsidRPr="0042623F">
        <w:rPr>
          <w:rFonts w:ascii="BZarBold" w:cs="B Nazanin" w:hint="cs"/>
          <w:b/>
          <w:bCs/>
          <w:color w:val="FF0000"/>
          <w:sz w:val="24"/>
          <w:szCs w:val="24"/>
          <w:rtl/>
        </w:rPr>
        <w:t>تذكر: سازنده مي بايست مستندات مربوط به ثبت كارخانه و اخذ مجوز از اداره صنعت، معدن و تجارت (وزا</w:t>
      </w:r>
      <w:r>
        <w:rPr>
          <w:rFonts w:ascii="BZarBold" w:cs="B Nazanin" w:hint="cs"/>
          <w:b/>
          <w:bCs/>
          <w:color w:val="FF0000"/>
          <w:sz w:val="24"/>
          <w:szCs w:val="24"/>
          <w:rtl/>
        </w:rPr>
        <w:t>ر</w:t>
      </w:r>
      <w:r w:rsidRPr="0042623F">
        <w:rPr>
          <w:rFonts w:ascii="BZarBold" w:cs="B Nazanin" w:hint="cs"/>
          <w:b/>
          <w:bCs/>
          <w:color w:val="FF0000"/>
          <w:sz w:val="24"/>
          <w:szCs w:val="24"/>
          <w:rtl/>
        </w:rPr>
        <w:t>ت صمت) در قالب فعاليت در عرصه ماشين آلات صنعتي</w:t>
      </w:r>
      <w:r>
        <w:rPr>
          <w:rFonts w:ascii="BZarBold" w:cs="B Nazanin" w:hint="cs"/>
          <w:b/>
          <w:bCs/>
          <w:color w:val="FF0000"/>
          <w:sz w:val="24"/>
          <w:szCs w:val="24"/>
          <w:rtl/>
        </w:rPr>
        <w:t xml:space="preserve"> يا صنايع نفت و گاز و پتروشيمي و مشابه آن</w:t>
      </w:r>
      <w:r w:rsidRPr="0042623F">
        <w:rPr>
          <w:rFonts w:ascii="BZarBold" w:cs="B Nazanin" w:hint="cs"/>
          <w:b/>
          <w:bCs/>
          <w:color w:val="FF0000"/>
          <w:sz w:val="24"/>
          <w:szCs w:val="24"/>
          <w:rtl/>
        </w:rPr>
        <w:t xml:space="preserve"> را ارايه نمايد.</w:t>
      </w:r>
      <w:r>
        <w:rPr>
          <w:rFonts w:ascii="BZarBold" w:cs="B Nazanin" w:hint="cs"/>
          <w:b/>
          <w:bCs/>
          <w:color w:val="FF0000"/>
          <w:sz w:val="24"/>
          <w:szCs w:val="24"/>
          <w:rtl/>
        </w:rPr>
        <w:t xml:space="preserve"> در صورت عدم ارايه مستندات مذكور صلاحيت مناقصه گر صرف نظر از ساير امتيازات اخذ شده، </w:t>
      </w:r>
      <w:r w:rsidRPr="00E7402D">
        <w:rPr>
          <w:rFonts w:ascii="BZarBold" w:cs="B Nazanin" w:hint="cs"/>
          <w:b/>
          <w:bCs/>
          <w:color w:val="FF0000"/>
          <w:sz w:val="24"/>
          <w:szCs w:val="24"/>
          <w:u w:val="single"/>
          <w:rtl/>
        </w:rPr>
        <w:t>از لحاظ كيفي تاييد نخواهد گرديد.</w:t>
      </w:r>
    </w:p>
    <w:p w:rsidR="00AA1904" w:rsidRPr="00B7255E" w:rsidRDefault="00AA1904" w:rsidP="007E0C3C">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AA1904" w:rsidRPr="00B7255E" w:rsidRDefault="00AA1904" w:rsidP="007E0C3C">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AA1904" w:rsidRDefault="00AA1904" w:rsidP="007E0C3C">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AA1904" w:rsidRDefault="00AA1904" w:rsidP="00AA1904">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ظرفيت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AA1904" w:rsidRDefault="00AA1904" w:rsidP="00AA1904">
      <w:pPr>
        <w:ind w:left="360"/>
        <w:rPr>
          <w:rFonts w:ascii="BZarBold" w:cs="B Nazanin"/>
          <w:b/>
          <w:bCs/>
          <w:sz w:val="24"/>
          <w:szCs w:val="24"/>
          <w:rtl/>
        </w:rPr>
      </w:pP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lastRenderedPageBreak/>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77" w:rsidRDefault="008B5777" w:rsidP="007170AF">
      <w:pPr>
        <w:spacing w:after="0" w:line="240" w:lineRule="auto"/>
      </w:pPr>
      <w:r>
        <w:separator/>
      </w:r>
    </w:p>
  </w:endnote>
  <w:endnote w:type="continuationSeparator" w:id="0">
    <w:p w:rsidR="008B5777" w:rsidRDefault="008B5777"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Mitra">
    <w:altName w:val="Arial"/>
    <w:panose1 w:val="00000400000000000000"/>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7" w:usb1="0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7F719B" w:rsidRDefault="00AA1904">
        <w:pPr>
          <w:pStyle w:val="Footer"/>
          <w:jc w:val="center"/>
        </w:pPr>
        <w:r>
          <w:fldChar w:fldCharType="begin"/>
        </w:r>
        <w:r>
          <w:instrText xml:space="preserve"> PAGE   \* MERGEFORMAT </w:instrText>
        </w:r>
        <w:r>
          <w:fldChar w:fldCharType="separate"/>
        </w:r>
        <w:r w:rsidR="007F719B">
          <w:rPr>
            <w:noProof/>
            <w:rtl/>
          </w:rPr>
          <w:t>4</w:t>
        </w:r>
        <w:r>
          <w:rPr>
            <w:noProof/>
          </w:rPr>
          <w:fldChar w:fldCharType="end"/>
        </w:r>
      </w:p>
    </w:sdtContent>
  </w:sdt>
  <w:p w:rsidR="007F719B" w:rsidRDefault="007F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77" w:rsidRDefault="008B5777" w:rsidP="007170AF">
      <w:pPr>
        <w:spacing w:after="0" w:line="240" w:lineRule="auto"/>
      </w:pPr>
      <w:r>
        <w:separator/>
      </w:r>
    </w:p>
  </w:footnote>
  <w:footnote w:type="continuationSeparator" w:id="0">
    <w:p w:rsidR="008B5777" w:rsidRDefault="008B5777"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9B" w:rsidRDefault="00D47309">
    <w:pPr>
      <w:pStyle w:val="Head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0" t="0" r="952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7F719B" w:rsidRDefault="007F719B"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7F719B" w:rsidRDefault="007F719B"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6119"/>
    <w:rsid w:val="000119CF"/>
    <w:rsid w:val="0001580B"/>
    <w:rsid w:val="00023F68"/>
    <w:rsid w:val="000252F9"/>
    <w:rsid w:val="000333E0"/>
    <w:rsid w:val="000462BC"/>
    <w:rsid w:val="00052474"/>
    <w:rsid w:val="000566F4"/>
    <w:rsid w:val="00065291"/>
    <w:rsid w:val="00071C42"/>
    <w:rsid w:val="00071D50"/>
    <w:rsid w:val="00077C39"/>
    <w:rsid w:val="00093912"/>
    <w:rsid w:val="00095669"/>
    <w:rsid w:val="00096F8D"/>
    <w:rsid w:val="00097212"/>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2363"/>
    <w:rsid w:val="001C5CEB"/>
    <w:rsid w:val="001C6A79"/>
    <w:rsid w:val="001E0F1A"/>
    <w:rsid w:val="001E2AF9"/>
    <w:rsid w:val="001E3594"/>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56190"/>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D4F03"/>
    <w:rsid w:val="002E021A"/>
    <w:rsid w:val="002E2E83"/>
    <w:rsid w:val="002E6E6A"/>
    <w:rsid w:val="002F19E7"/>
    <w:rsid w:val="002F1C5A"/>
    <w:rsid w:val="00306072"/>
    <w:rsid w:val="003079D8"/>
    <w:rsid w:val="00310940"/>
    <w:rsid w:val="00310953"/>
    <w:rsid w:val="00310A79"/>
    <w:rsid w:val="003213CE"/>
    <w:rsid w:val="00322076"/>
    <w:rsid w:val="0033502C"/>
    <w:rsid w:val="0034290F"/>
    <w:rsid w:val="00364F4E"/>
    <w:rsid w:val="00367C8C"/>
    <w:rsid w:val="00372950"/>
    <w:rsid w:val="00377CD7"/>
    <w:rsid w:val="00387510"/>
    <w:rsid w:val="003902EF"/>
    <w:rsid w:val="003A002C"/>
    <w:rsid w:val="003A651D"/>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56F5D"/>
    <w:rsid w:val="004663FB"/>
    <w:rsid w:val="004811CD"/>
    <w:rsid w:val="00481D4A"/>
    <w:rsid w:val="004963EB"/>
    <w:rsid w:val="004A0285"/>
    <w:rsid w:val="004A088E"/>
    <w:rsid w:val="004A10EC"/>
    <w:rsid w:val="004A4819"/>
    <w:rsid w:val="004A58DE"/>
    <w:rsid w:val="004A5986"/>
    <w:rsid w:val="004A73A2"/>
    <w:rsid w:val="004C3CBA"/>
    <w:rsid w:val="004D3F45"/>
    <w:rsid w:val="004D4537"/>
    <w:rsid w:val="004E38A4"/>
    <w:rsid w:val="004E4914"/>
    <w:rsid w:val="004F5672"/>
    <w:rsid w:val="00500CD2"/>
    <w:rsid w:val="005022D5"/>
    <w:rsid w:val="00502DD0"/>
    <w:rsid w:val="00516B01"/>
    <w:rsid w:val="00517280"/>
    <w:rsid w:val="0052222E"/>
    <w:rsid w:val="00522AA0"/>
    <w:rsid w:val="005308E8"/>
    <w:rsid w:val="00533079"/>
    <w:rsid w:val="00550505"/>
    <w:rsid w:val="005529AB"/>
    <w:rsid w:val="00556215"/>
    <w:rsid w:val="0055742A"/>
    <w:rsid w:val="00557EA1"/>
    <w:rsid w:val="00560921"/>
    <w:rsid w:val="00562694"/>
    <w:rsid w:val="00563181"/>
    <w:rsid w:val="00571760"/>
    <w:rsid w:val="00577277"/>
    <w:rsid w:val="00580F58"/>
    <w:rsid w:val="0058608A"/>
    <w:rsid w:val="00590C02"/>
    <w:rsid w:val="005914D5"/>
    <w:rsid w:val="0059470C"/>
    <w:rsid w:val="0059614D"/>
    <w:rsid w:val="005974B7"/>
    <w:rsid w:val="005A024E"/>
    <w:rsid w:val="005C40EE"/>
    <w:rsid w:val="005D0A7E"/>
    <w:rsid w:val="005D0D95"/>
    <w:rsid w:val="005D2A2B"/>
    <w:rsid w:val="005D3562"/>
    <w:rsid w:val="005F07F3"/>
    <w:rsid w:val="005F4C1F"/>
    <w:rsid w:val="00616E75"/>
    <w:rsid w:val="00623F8A"/>
    <w:rsid w:val="00630419"/>
    <w:rsid w:val="00636233"/>
    <w:rsid w:val="00636F05"/>
    <w:rsid w:val="0064258C"/>
    <w:rsid w:val="00644154"/>
    <w:rsid w:val="006512F6"/>
    <w:rsid w:val="00661526"/>
    <w:rsid w:val="00662A13"/>
    <w:rsid w:val="00663159"/>
    <w:rsid w:val="0067198C"/>
    <w:rsid w:val="0067223C"/>
    <w:rsid w:val="00677681"/>
    <w:rsid w:val="006928DD"/>
    <w:rsid w:val="006A0ED6"/>
    <w:rsid w:val="006A2F81"/>
    <w:rsid w:val="006A3ED8"/>
    <w:rsid w:val="006B0FD2"/>
    <w:rsid w:val="006B3534"/>
    <w:rsid w:val="006C1616"/>
    <w:rsid w:val="006C3887"/>
    <w:rsid w:val="006D0314"/>
    <w:rsid w:val="006D2ED9"/>
    <w:rsid w:val="006D5B47"/>
    <w:rsid w:val="006D6CAA"/>
    <w:rsid w:val="006E2836"/>
    <w:rsid w:val="00701600"/>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E730D"/>
    <w:rsid w:val="007F45E1"/>
    <w:rsid w:val="007F546C"/>
    <w:rsid w:val="007F619D"/>
    <w:rsid w:val="007F719B"/>
    <w:rsid w:val="00800490"/>
    <w:rsid w:val="00805430"/>
    <w:rsid w:val="00805BF2"/>
    <w:rsid w:val="00806598"/>
    <w:rsid w:val="0081167F"/>
    <w:rsid w:val="00817D9B"/>
    <w:rsid w:val="00817EE7"/>
    <w:rsid w:val="00821C68"/>
    <w:rsid w:val="00821F6A"/>
    <w:rsid w:val="008249E7"/>
    <w:rsid w:val="008258B0"/>
    <w:rsid w:val="008268AD"/>
    <w:rsid w:val="0082762A"/>
    <w:rsid w:val="00831B78"/>
    <w:rsid w:val="0083273C"/>
    <w:rsid w:val="00835A5B"/>
    <w:rsid w:val="0084783C"/>
    <w:rsid w:val="0085190C"/>
    <w:rsid w:val="00860C1E"/>
    <w:rsid w:val="008612F9"/>
    <w:rsid w:val="0086137E"/>
    <w:rsid w:val="0086146B"/>
    <w:rsid w:val="00863379"/>
    <w:rsid w:val="00874266"/>
    <w:rsid w:val="00875914"/>
    <w:rsid w:val="00877937"/>
    <w:rsid w:val="0088725B"/>
    <w:rsid w:val="00887E46"/>
    <w:rsid w:val="008927A4"/>
    <w:rsid w:val="00892A72"/>
    <w:rsid w:val="008A1335"/>
    <w:rsid w:val="008A6174"/>
    <w:rsid w:val="008B429B"/>
    <w:rsid w:val="008B5777"/>
    <w:rsid w:val="008C2B8D"/>
    <w:rsid w:val="008D41AC"/>
    <w:rsid w:val="008E25F3"/>
    <w:rsid w:val="008E32DD"/>
    <w:rsid w:val="0090151F"/>
    <w:rsid w:val="00901C2D"/>
    <w:rsid w:val="00926C52"/>
    <w:rsid w:val="00933DCC"/>
    <w:rsid w:val="009357D3"/>
    <w:rsid w:val="00941411"/>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5CA0"/>
    <w:rsid w:val="009C6729"/>
    <w:rsid w:val="009D5205"/>
    <w:rsid w:val="009D5350"/>
    <w:rsid w:val="009E1682"/>
    <w:rsid w:val="009E27CB"/>
    <w:rsid w:val="009E7102"/>
    <w:rsid w:val="009E7792"/>
    <w:rsid w:val="009F15A4"/>
    <w:rsid w:val="009F3B65"/>
    <w:rsid w:val="009F3D17"/>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1904"/>
    <w:rsid w:val="00AA2174"/>
    <w:rsid w:val="00AA3A35"/>
    <w:rsid w:val="00AA415A"/>
    <w:rsid w:val="00AB080E"/>
    <w:rsid w:val="00AB383D"/>
    <w:rsid w:val="00AB5917"/>
    <w:rsid w:val="00AC06E8"/>
    <w:rsid w:val="00AD79BA"/>
    <w:rsid w:val="00AE36AB"/>
    <w:rsid w:val="00AE70B3"/>
    <w:rsid w:val="00AE73FE"/>
    <w:rsid w:val="00B001BA"/>
    <w:rsid w:val="00B057DE"/>
    <w:rsid w:val="00B07930"/>
    <w:rsid w:val="00B22EC2"/>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0A84"/>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E28EC"/>
    <w:rsid w:val="00CF0F13"/>
    <w:rsid w:val="00D04195"/>
    <w:rsid w:val="00D05FBB"/>
    <w:rsid w:val="00D07B46"/>
    <w:rsid w:val="00D2429F"/>
    <w:rsid w:val="00D2672E"/>
    <w:rsid w:val="00D26A69"/>
    <w:rsid w:val="00D310BF"/>
    <w:rsid w:val="00D344E2"/>
    <w:rsid w:val="00D4099B"/>
    <w:rsid w:val="00D44527"/>
    <w:rsid w:val="00D4717E"/>
    <w:rsid w:val="00D47309"/>
    <w:rsid w:val="00D47B9D"/>
    <w:rsid w:val="00D528FD"/>
    <w:rsid w:val="00D54CBD"/>
    <w:rsid w:val="00D629D3"/>
    <w:rsid w:val="00D65675"/>
    <w:rsid w:val="00D73044"/>
    <w:rsid w:val="00D804C4"/>
    <w:rsid w:val="00D853B2"/>
    <w:rsid w:val="00D97855"/>
    <w:rsid w:val="00DA0F31"/>
    <w:rsid w:val="00DA6EE5"/>
    <w:rsid w:val="00DB1AE1"/>
    <w:rsid w:val="00DB7177"/>
    <w:rsid w:val="00DC0218"/>
    <w:rsid w:val="00DC39D1"/>
    <w:rsid w:val="00DC6F4B"/>
    <w:rsid w:val="00DD6849"/>
    <w:rsid w:val="00DE2942"/>
    <w:rsid w:val="00DF626E"/>
    <w:rsid w:val="00DF7C3D"/>
    <w:rsid w:val="00E064BF"/>
    <w:rsid w:val="00E1229D"/>
    <w:rsid w:val="00E12535"/>
    <w:rsid w:val="00E13918"/>
    <w:rsid w:val="00E13E98"/>
    <w:rsid w:val="00E17480"/>
    <w:rsid w:val="00E225C2"/>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047C"/>
    <w:rsid w:val="00E81629"/>
    <w:rsid w:val="00E8329B"/>
    <w:rsid w:val="00E84D29"/>
    <w:rsid w:val="00E86154"/>
    <w:rsid w:val="00E90AEB"/>
    <w:rsid w:val="00E940E4"/>
    <w:rsid w:val="00EA2C01"/>
    <w:rsid w:val="00EA3B06"/>
    <w:rsid w:val="00EA6105"/>
    <w:rsid w:val="00EA7FA0"/>
    <w:rsid w:val="00EB49AB"/>
    <w:rsid w:val="00EB4EDE"/>
    <w:rsid w:val="00EB65F6"/>
    <w:rsid w:val="00EB7709"/>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8261E"/>
    <w:rsid w:val="00F835F4"/>
    <w:rsid w:val="00F94874"/>
    <w:rsid w:val="00F97D8C"/>
    <w:rsid w:val="00FA3295"/>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568"/>
    <w:rsid w:val="00FF2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61C3"/>
  <w15:docId w15:val="{6A0BD969-2A82-47E2-9D67-D9F0412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styleId="Strong">
    <w:name w:val="Strong"/>
    <w:basedOn w:val="DefaultParagraphFont"/>
    <w:uiPriority w:val="22"/>
    <w:qFormat/>
    <w:rsid w:val="00671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3144-E547-4F19-854A-6BEC77F9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622</dc:creator>
  <cp:lastModifiedBy>Salari, Karim</cp:lastModifiedBy>
  <cp:revision>4</cp:revision>
  <cp:lastPrinted>2017-12-23T08:34:00Z</cp:lastPrinted>
  <dcterms:created xsi:type="dcterms:W3CDTF">2020-06-23T09:25:00Z</dcterms:created>
  <dcterms:modified xsi:type="dcterms:W3CDTF">2020-07-14T03:32:00Z</dcterms:modified>
</cp:coreProperties>
</file>